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31" w:rsidRPr="0065457B" w:rsidRDefault="00132031" w:rsidP="00132031">
      <w:pPr>
        <w:autoSpaceDE w:val="0"/>
        <w:autoSpaceDN w:val="0"/>
        <w:adjustRightInd w:val="0"/>
        <w:jc w:val="center"/>
        <w:rPr>
          <w:rFonts w:ascii="Arial" w:hAnsi="Arial" w:cs="Arial"/>
          <w:b/>
          <w:bCs/>
          <w:sz w:val="22"/>
          <w:szCs w:val="22"/>
        </w:rPr>
      </w:pPr>
      <w:bookmarkStart w:id="0" w:name="_GoBack"/>
      <w:bookmarkEnd w:id="0"/>
      <w:r>
        <w:rPr>
          <w:rFonts w:ascii="Arial" w:hAnsi="Arial" w:cs="Arial"/>
          <w:b/>
          <w:bCs/>
          <w:sz w:val="22"/>
          <w:szCs w:val="22"/>
        </w:rPr>
        <w:t>A</w:t>
      </w:r>
      <w:r w:rsidR="00124D4D">
        <w:rPr>
          <w:rFonts w:ascii="Arial" w:hAnsi="Arial" w:cs="Arial"/>
          <w:b/>
          <w:bCs/>
          <w:sz w:val="22"/>
          <w:szCs w:val="22"/>
        </w:rPr>
        <w:t>TA DE REGISTRO DE PREÇOS Nº 008</w:t>
      </w:r>
      <w:r w:rsidRPr="0065457B">
        <w:rPr>
          <w:rFonts w:ascii="Arial" w:hAnsi="Arial" w:cs="Arial"/>
          <w:b/>
          <w:bCs/>
          <w:sz w:val="22"/>
          <w:szCs w:val="22"/>
        </w:rPr>
        <w:t>/ 2017</w:t>
      </w:r>
    </w:p>
    <w:p w:rsidR="00132031" w:rsidRPr="0065457B" w:rsidRDefault="00132031" w:rsidP="00132031">
      <w:pPr>
        <w:autoSpaceDE w:val="0"/>
        <w:autoSpaceDN w:val="0"/>
        <w:adjustRightInd w:val="0"/>
        <w:jc w:val="center"/>
        <w:rPr>
          <w:rFonts w:ascii="Arial" w:hAnsi="Arial" w:cs="Arial"/>
          <w:b/>
          <w:bCs/>
          <w:sz w:val="22"/>
          <w:szCs w:val="22"/>
        </w:rPr>
      </w:pPr>
      <w:r w:rsidRPr="0065457B">
        <w:rPr>
          <w:rFonts w:ascii="Arial" w:hAnsi="Arial" w:cs="Arial"/>
          <w:b/>
          <w:bCs/>
          <w:sz w:val="22"/>
          <w:szCs w:val="22"/>
        </w:rPr>
        <w:t>PROCESSO Nº 009/2017</w:t>
      </w:r>
    </w:p>
    <w:p w:rsidR="00132031" w:rsidRPr="0065457B" w:rsidRDefault="00132031" w:rsidP="00132031">
      <w:pPr>
        <w:autoSpaceDE w:val="0"/>
        <w:autoSpaceDN w:val="0"/>
        <w:adjustRightInd w:val="0"/>
        <w:jc w:val="center"/>
        <w:rPr>
          <w:rFonts w:ascii="Arial" w:hAnsi="Arial" w:cs="Arial"/>
          <w:b/>
          <w:bCs/>
          <w:sz w:val="22"/>
          <w:szCs w:val="22"/>
        </w:rPr>
      </w:pPr>
      <w:r w:rsidRPr="0065457B">
        <w:rPr>
          <w:rFonts w:ascii="Arial" w:hAnsi="Arial" w:cs="Arial"/>
          <w:b/>
          <w:bCs/>
          <w:sz w:val="22"/>
          <w:szCs w:val="22"/>
        </w:rPr>
        <w:t>PREGÃO PRESENCIAL Nº 001/2017</w:t>
      </w:r>
    </w:p>
    <w:p w:rsidR="00132031" w:rsidRPr="0065457B" w:rsidRDefault="00132031" w:rsidP="00132031">
      <w:pPr>
        <w:autoSpaceDE w:val="0"/>
        <w:autoSpaceDN w:val="0"/>
        <w:adjustRightInd w:val="0"/>
        <w:jc w:val="both"/>
        <w:rPr>
          <w:rFonts w:ascii="Arial" w:hAnsi="Arial" w:cs="Arial"/>
          <w:b/>
          <w:bCs/>
          <w:color w:val="000000"/>
          <w:sz w:val="22"/>
          <w:szCs w:val="22"/>
        </w:rPr>
      </w:pPr>
    </w:p>
    <w:p w:rsidR="00132031" w:rsidRPr="0065457B" w:rsidRDefault="00132031" w:rsidP="00132031">
      <w:pPr>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w:t>
      </w:r>
      <w:r w:rsidR="00C96A09" w:rsidRPr="0065457B">
        <w:rPr>
          <w:rFonts w:ascii="Arial" w:hAnsi="Arial" w:cs="Arial"/>
          <w:sz w:val="22"/>
          <w:szCs w:val="22"/>
        </w:rPr>
        <w:t xml:space="preserve"> </w:t>
      </w:r>
      <w:r w:rsidRPr="0065457B">
        <w:rPr>
          <w:rFonts w:ascii="Arial" w:hAnsi="Arial" w:cs="Arial"/>
          <w:sz w:val="22"/>
          <w:szCs w:val="22"/>
        </w:rPr>
        <w:t xml:space="preserve">Decreto Municipal </w:t>
      </w:r>
      <w:r w:rsidR="00C96A09" w:rsidRPr="0065457B">
        <w:rPr>
          <w:rFonts w:ascii="Arial" w:hAnsi="Arial" w:cs="Arial"/>
          <w:sz w:val="22"/>
          <w:szCs w:val="22"/>
        </w:rPr>
        <w:t>nº.</w:t>
      </w:r>
      <w:r>
        <w:rPr>
          <w:rFonts w:ascii="Arial" w:hAnsi="Arial" w:cs="Arial"/>
          <w:sz w:val="22"/>
          <w:szCs w:val="22"/>
        </w:rPr>
        <w:t>005</w:t>
      </w:r>
      <w:r w:rsidRPr="0065457B">
        <w:rPr>
          <w:rFonts w:ascii="Arial" w:hAnsi="Arial" w:cs="Arial"/>
          <w:sz w:val="22"/>
          <w:szCs w:val="22"/>
        </w:rPr>
        <w:t xml:space="preserve">/2017, que regulamenta o SRP, e demais disposições legais aplicáveis, resolve </w:t>
      </w:r>
      <w:r w:rsidRPr="0065457B">
        <w:rPr>
          <w:rFonts w:ascii="Arial" w:hAnsi="Arial" w:cs="Arial"/>
          <w:b/>
          <w:sz w:val="22"/>
          <w:szCs w:val="22"/>
        </w:rPr>
        <w:t>registrar os preços</w:t>
      </w:r>
      <w:r w:rsidRPr="0065457B">
        <w:rPr>
          <w:rFonts w:ascii="Arial" w:hAnsi="Arial" w:cs="Arial"/>
          <w:sz w:val="22"/>
          <w:szCs w:val="22"/>
        </w:rPr>
        <w:t xml:space="preserve"> apresentado pela </w:t>
      </w:r>
      <w:r>
        <w:rPr>
          <w:rFonts w:ascii="Arial" w:hAnsi="Arial" w:cs="Arial"/>
          <w:sz w:val="22"/>
          <w:szCs w:val="22"/>
        </w:rPr>
        <w:t>Auto Center Estrada Real</w:t>
      </w:r>
      <w:r w:rsidRPr="0065457B">
        <w:rPr>
          <w:rFonts w:ascii="Arial" w:hAnsi="Arial" w:cs="Arial"/>
          <w:sz w:val="22"/>
          <w:szCs w:val="22"/>
        </w:rPr>
        <w:t xml:space="preserve">, inscrita no CNPJ sob o nº </w:t>
      </w:r>
      <w:r>
        <w:rPr>
          <w:rFonts w:ascii="Arial" w:hAnsi="Arial" w:cs="Arial"/>
          <w:sz w:val="22"/>
          <w:szCs w:val="22"/>
        </w:rPr>
        <w:t>10.877.296/001-87</w:t>
      </w:r>
      <w:r w:rsidRPr="0065457B">
        <w:rPr>
          <w:rFonts w:ascii="Arial" w:hAnsi="Arial" w:cs="Arial"/>
          <w:sz w:val="22"/>
          <w:szCs w:val="22"/>
        </w:rPr>
        <w:t xml:space="preserve">, situada na </w:t>
      </w:r>
      <w:r>
        <w:rPr>
          <w:rFonts w:ascii="Arial" w:hAnsi="Arial" w:cs="Arial"/>
          <w:sz w:val="22"/>
          <w:szCs w:val="22"/>
        </w:rPr>
        <w:t>Av. Maria do Amparo Lages Aguiar</w:t>
      </w:r>
      <w:r w:rsidRPr="0065457B">
        <w:rPr>
          <w:rFonts w:ascii="Arial" w:hAnsi="Arial" w:cs="Arial"/>
          <w:sz w:val="22"/>
          <w:szCs w:val="22"/>
        </w:rPr>
        <w:t xml:space="preserve">_, nº </w:t>
      </w:r>
      <w:r>
        <w:rPr>
          <w:rFonts w:ascii="Arial" w:hAnsi="Arial" w:cs="Arial"/>
          <w:sz w:val="22"/>
          <w:szCs w:val="22"/>
        </w:rPr>
        <w:t>70</w:t>
      </w:r>
      <w:r w:rsidRPr="0065457B">
        <w:rPr>
          <w:rFonts w:ascii="Arial" w:hAnsi="Arial" w:cs="Arial"/>
          <w:sz w:val="22"/>
          <w:szCs w:val="22"/>
        </w:rPr>
        <w:t xml:space="preserve">, Bairro </w:t>
      </w:r>
      <w:r>
        <w:rPr>
          <w:rFonts w:ascii="Arial" w:hAnsi="Arial" w:cs="Arial"/>
          <w:sz w:val="22"/>
          <w:szCs w:val="22"/>
        </w:rPr>
        <w:t>Centro</w:t>
      </w:r>
      <w:r w:rsidRPr="0065457B">
        <w:rPr>
          <w:rFonts w:ascii="Arial" w:hAnsi="Arial" w:cs="Arial"/>
          <w:sz w:val="22"/>
          <w:szCs w:val="22"/>
        </w:rPr>
        <w:t xml:space="preserve">, </w:t>
      </w:r>
      <w:r w:rsidR="00124D4D">
        <w:rPr>
          <w:rFonts w:ascii="Arial" w:hAnsi="Arial" w:cs="Arial"/>
          <w:sz w:val="22"/>
          <w:szCs w:val="22"/>
        </w:rPr>
        <w:t>24</w:t>
      </w:r>
      <w:r>
        <w:rPr>
          <w:rFonts w:ascii="Arial" w:hAnsi="Arial" w:cs="Arial"/>
          <w:sz w:val="22"/>
          <w:szCs w:val="22"/>
        </w:rPr>
        <w:t>/02/2017</w:t>
      </w:r>
      <w:r w:rsidRPr="0065457B">
        <w:rPr>
          <w:rFonts w:ascii="Arial" w:hAnsi="Arial" w:cs="Arial"/>
          <w:sz w:val="22"/>
          <w:szCs w:val="22"/>
        </w:rPr>
        <w:t>, a seguir denominada DETENTORA DA ATA DE REGISTRO DE PREÇOS</w:t>
      </w:r>
      <w:r>
        <w:rPr>
          <w:rFonts w:ascii="Arial" w:hAnsi="Arial" w:cs="Arial"/>
          <w:sz w:val="22"/>
          <w:szCs w:val="22"/>
        </w:rPr>
        <w:t>,</w:t>
      </w:r>
      <w:r w:rsidR="00124D4D">
        <w:rPr>
          <w:rFonts w:ascii="Arial" w:hAnsi="Arial" w:cs="Arial"/>
          <w:sz w:val="22"/>
          <w:szCs w:val="22"/>
        </w:rPr>
        <w:t>Vencedora no valor global de:782.707,60 ( setecentos e oitenta e dois mil, setecentos e sete reais e sessenta centavos)</w:t>
      </w:r>
      <w:r>
        <w:rPr>
          <w:rFonts w:ascii="Arial" w:hAnsi="Arial" w:cs="Arial"/>
          <w:sz w:val="22"/>
          <w:szCs w:val="22"/>
        </w:rPr>
        <w:t xml:space="preserve"> neste ato representada por Francisco Gonçalves do Espirito Santo</w:t>
      </w:r>
      <w:r w:rsidRPr="0065457B">
        <w:rPr>
          <w:rFonts w:ascii="Arial" w:hAnsi="Arial" w:cs="Arial"/>
          <w:sz w:val="22"/>
          <w:szCs w:val="22"/>
        </w:rPr>
        <w:t xml:space="preserve">, portador da Cédula de Identidade nº </w:t>
      </w:r>
      <w:r>
        <w:rPr>
          <w:rFonts w:ascii="Arial" w:hAnsi="Arial" w:cs="Arial"/>
          <w:sz w:val="22"/>
          <w:szCs w:val="22"/>
        </w:rPr>
        <w:t>5731707</w:t>
      </w:r>
      <w:r w:rsidRPr="0065457B">
        <w:rPr>
          <w:rFonts w:ascii="Arial" w:hAnsi="Arial" w:cs="Arial"/>
          <w:sz w:val="22"/>
          <w:szCs w:val="22"/>
        </w:rPr>
        <w:t xml:space="preserve">, e inscrito no CPF sob o nº </w:t>
      </w:r>
      <w:r>
        <w:rPr>
          <w:rFonts w:ascii="Arial" w:hAnsi="Arial" w:cs="Arial"/>
          <w:sz w:val="22"/>
          <w:szCs w:val="22"/>
        </w:rPr>
        <w:t>265.033.808-36</w:t>
      </w:r>
      <w:r w:rsidRPr="0065457B">
        <w:rPr>
          <w:rFonts w:ascii="Arial" w:hAnsi="Arial" w:cs="Arial"/>
          <w:sz w:val="22"/>
          <w:szCs w:val="22"/>
        </w:rPr>
        <w:t xml:space="preserve">, classificada em </w:t>
      </w:r>
      <w:r>
        <w:rPr>
          <w:rFonts w:ascii="Arial" w:hAnsi="Arial" w:cs="Arial"/>
          <w:sz w:val="22"/>
          <w:szCs w:val="22"/>
        </w:rPr>
        <w:t>1º</w:t>
      </w:r>
      <w:r w:rsidRPr="0065457B">
        <w:rPr>
          <w:rFonts w:ascii="Arial" w:hAnsi="Arial" w:cs="Arial"/>
          <w:sz w:val="22"/>
          <w:szCs w:val="22"/>
        </w:rPr>
        <w:t xml:space="preserve"> lugar, no Processo Licitatório nº </w:t>
      </w:r>
      <w:r>
        <w:rPr>
          <w:rFonts w:ascii="Arial" w:hAnsi="Arial" w:cs="Arial"/>
          <w:sz w:val="22"/>
          <w:szCs w:val="22"/>
        </w:rPr>
        <w:t>009</w:t>
      </w:r>
      <w:r w:rsidRPr="0065457B">
        <w:rPr>
          <w:rFonts w:ascii="Arial" w:hAnsi="Arial" w:cs="Arial"/>
          <w:sz w:val="22"/>
          <w:szCs w:val="22"/>
        </w:rPr>
        <w:t xml:space="preserve">/2017, na modalidade </w:t>
      </w:r>
      <w:r>
        <w:rPr>
          <w:rFonts w:ascii="Arial" w:hAnsi="Arial" w:cs="Arial"/>
          <w:sz w:val="22"/>
          <w:szCs w:val="22"/>
        </w:rPr>
        <w:t>Pregão Presencial n</w:t>
      </w:r>
      <w:r w:rsidRPr="00C22817">
        <w:rPr>
          <w:rFonts w:ascii="Arial" w:hAnsi="Arial" w:cs="Arial"/>
          <w:sz w:val="22"/>
          <w:szCs w:val="22"/>
        </w:rPr>
        <w:t>º</w:t>
      </w:r>
      <w:r>
        <w:rPr>
          <w:rFonts w:ascii="Arial" w:hAnsi="Arial" w:cs="Arial"/>
          <w:sz w:val="22"/>
          <w:szCs w:val="22"/>
        </w:rPr>
        <w:t xml:space="preserve"> </w:t>
      </w:r>
      <w:r w:rsidRPr="00C22817">
        <w:rPr>
          <w:rFonts w:ascii="Arial" w:hAnsi="Arial" w:cs="Arial"/>
          <w:sz w:val="22"/>
          <w:szCs w:val="22"/>
        </w:rPr>
        <w:t>001/2017,</w:t>
      </w:r>
      <w:r w:rsidRPr="0065457B">
        <w:rPr>
          <w:rFonts w:ascii="Arial" w:hAnsi="Arial" w:cs="Arial"/>
          <w:sz w:val="22"/>
          <w:szCs w:val="22"/>
        </w:rPr>
        <w:t xml:space="preserve"> do tipo menor preço, em regime de empreitada por preços unitários.</w:t>
      </w:r>
    </w:p>
    <w:p w:rsidR="00132031" w:rsidRPr="0065457B" w:rsidRDefault="00132031" w:rsidP="00132031">
      <w:pPr>
        <w:jc w:val="both"/>
        <w:rPr>
          <w:rFonts w:ascii="Arial" w:hAnsi="Arial" w:cs="Arial"/>
          <w:color w:val="000000"/>
          <w:sz w:val="22"/>
          <w:szCs w:val="22"/>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I – OBJETO</w:t>
      </w:r>
    </w:p>
    <w:p w:rsidR="00132031" w:rsidRPr="0065457B" w:rsidRDefault="00132031" w:rsidP="00132031">
      <w:pPr>
        <w:tabs>
          <w:tab w:val="left" w:pos="1047"/>
        </w:tabs>
        <w:autoSpaceDE w:val="0"/>
        <w:jc w:val="both"/>
        <w:rPr>
          <w:rFonts w:ascii="Arial" w:hAnsi="Arial" w:cs="Arial"/>
          <w:sz w:val="22"/>
          <w:szCs w:val="22"/>
        </w:rPr>
      </w:pPr>
      <w:r w:rsidRPr="0065457B">
        <w:rPr>
          <w:rFonts w:ascii="Arial" w:hAnsi="Arial" w:cs="Arial"/>
          <w:color w:val="000000"/>
          <w:sz w:val="22"/>
          <w:szCs w:val="22"/>
        </w:rPr>
        <w:t>1.1 O objeto desta ata é proceder ao Registro de preços objetivando a aquisição de combustíveis e derivados</w:t>
      </w:r>
      <w:r w:rsidRPr="0065457B">
        <w:rPr>
          <w:rFonts w:ascii="Arial" w:hAnsi="Arial" w:cs="Arial"/>
          <w:sz w:val="22"/>
          <w:szCs w:val="22"/>
        </w:rPr>
        <w:t xml:space="preserve">, em atendimento as necessidades da Prefeitura Municipal de Serra Azul de Minas, ficando registrados os preços contidos na proposta renovada, parte integrante desta Ata de Registro de preços como se nela estivesse inscrita. </w:t>
      </w:r>
    </w:p>
    <w:p w:rsidR="00132031" w:rsidRPr="0065457B" w:rsidRDefault="00132031" w:rsidP="00132031">
      <w:pPr>
        <w:tabs>
          <w:tab w:val="left" w:pos="1047"/>
        </w:tabs>
        <w:autoSpaceDE w:val="0"/>
        <w:jc w:val="both"/>
        <w:rPr>
          <w:rFonts w:ascii="Arial" w:hAnsi="Arial" w:cs="Arial"/>
          <w:sz w:val="22"/>
          <w:szCs w:val="22"/>
        </w:rPr>
      </w:pPr>
      <w:r w:rsidRPr="0065457B">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1.3 DO GERENCIAMENTO DA ATA DE REGISTRO DE PREÇOS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1.3.1. O gerenciamento desta Ata, assim como o recebimento e a conferência dos serviços, serão realizados pela Prefeitura Municipal de Serra Azul de Minas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1.3.2. A</w:t>
      </w:r>
      <w:r w:rsidRPr="0065457B">
        <w:rPr>
          <w:rFonts w:ascii="Arial" w:hAnsi="Arial" w:cs="Arial"/>
          <w:color w:val="FF0000"/>
          <w:sz w:val="22"/>
          <w:szCs w:val="22"/>
        </w:rPr>
        <w:t xml:space="preserve"> </w:t>
      </w:r>
      <w:r w:rsidRPr="0065457B">
        <w:rPr>
          <w:rFonts w:ascii="Arial" w:hAnsi="Arial" w:cs="Arial"/>
          <w:sz w:val="22"/>
          <w:szCs w:val="22"/>
        </w:rPr>
        <w:t>Secretaria Municipal de Administração de Serra Azul de Minas atuará como gestor e fiscalizador da execução dos serviços contratados.</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II - DOS PREÇOS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2.1. Os preços a serem pagos à Detentora serão os vigentes na data da “Requisição/Pedido”, independentemente da data da entrega dos materiais.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2.2. Os preços referidos constituirão, a qualquer título, a única e completa remuneração pelo fornecimento dos materiais objeto desta Ata de Registro de Preços, incluído frete até os locais a serem designados pelo Município.</w:t>
      </w:r>
    </w:p>
    <w:p w:rsidR="00132031" w:rsidRPr="008C33A4" w:rsidRDefault="00132031" w:rsidP="00132031">
      <w:pPr>
        <w:autoSpaceDE w:val="0"/>
        <w:autoSpaceDN w:val="0"/>
        <w:adjustRightInd w:val="0"/>
        <w:jc w:val="both"/>
        <w:rPr>
          <w:rFonts w:ascii="Arial" w:hAnsi="Arial" w:cs="Arial"/>
          <w:b/>
          <w:bCs/>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III - REAJUSTES DE PREÇOS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3.1.  Os preços poderão ser reajustáveis;</w:t>
      </w:r>
    </w:p>
    <w:p w:rsidR="00132031" w:rsidRPr="0065457B" w:rsidRDefault="00132031" w:rsidP="00132031">
      <w:pPr>
        <w:tabs>
          <w:tab w:val="left" w:pos="5400"/>
        </w:tabs>
        <w:autoSpaceDE w:val="0"/>
        <w:autoSpaceDN w:val="0"/>
        <w:adjustRightInd w:val="0"/>
        <w:jc w:val="both"/>
        <w:rPr>
          <w:rFonts w:ascii="Arial" w:hAnsi="Arial" w:cs="Arial"/>
          <w:sz w:val="22"/>
          <w:szCs w:val="22"/>
        </w:rPr>
      </w:pPr>
      <w:r w:rsidRPr="0065457B">
        <w:rPr>
          <w:rFonts w:ascii="Arial" w:hAnsi="Arial" w:cs="Arial"/>
          <w:sz w:val="22"/>
          <w:szCs w:val="22"/>
        </w:rPr>
        <w:t>3.1.1. Independentemente de solicitação da detentora da Ata de Registro de Preços, o Município de Serra Azul de Minas, poderá, a qualquer tempo, rever, os preços registrados, em decorrência de eventual redução daqueles praticados no mercado, cabendo ao órgão responsável convocar a detentora para estabelecer o novo valor.</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3.1.2. Os Preços registrados poderão ser alterados pelo Município de Serra Azul de Minas mediante solicitação da detentora,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3.1.3. Os novos preços somente serão válidos após sua regular publicação, retroagindo à data do pedido de adequação formulado pela Detentora desta Ata de Registro de Preços, para efeitos de pagamentos dos fornecimentos efetuados entre a data de tal pedido e a data </w:t>
      </w:r>
      <w:r w:rsidRPr="0065457B">
        <w:rPr>
          <w:rFonts w:ascii="Arial" w:hAnsi="Arial" w:cs="Arial"/>
          <w:sz w:val="22"/>
          <w:szCs w:val="22"/>
        </w:rPr>
        <w:lastRenderedPageBreak/>
        <w:t>da publicação dos novos preços, ou ao momento de constatação de eventual redução para os mesmos fins.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3.2. Fica ressalvada a possibilidade de alteração das condições aqui estabelecidas, em face da superveniência de normas federais e municipais sobre a matéria. </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b/>
          <w:sz w:val="22"/>
          <w:szCs w:val="22"/>
        </w:rPr>
      </w:pPr>
      <w:r w:rsidRPr="0065457B">
        <w:rPr>
          <w:rFonts w:ascii="Arial" w:hAnsi="Arial" w:cs="Arial"/>
          <w:b/>
          <w:sz w:val="22"/>
          <w:szCs w:val="22"/>
        </w:rPr>
        <w:t>IV - VALIDADE DA ATA DE REGISTRO DE PREÇOS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4.1. O prazo de validade da Ata de Registro de Preços será de até 12 (dose) meses, a partir da sua assinatura.</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b/>
          <w:sz w:val="22"/>
          <w:szCs w:val="22"/>
        </w:rPr>
      </w:pPr>
      <w:r w:rsidRPr="0065457B">
        <w:rPr>
          <w:rFonts w:ascii="Arial" w:hAnsi="Arial" w:cs="Arial"/>
          <w:b/>
          <w:sz w:val="22"/>
          <w:szCs w:val="22"/>
        </w:rPr>
        <w:t>V - PRAZOS E CONDIÇÕES DE FORNECIMENTO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5.1. O compromisso do fornecimento só estará caracterizado após o recebimento da "Requisição/Pedido" ou instrumento equivalente, devidamente precedido do Termo de Contrato, quando cabível, e/ou da competente Nota de Empenho, decorrentes desta Ata de Registro de Preços.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5.2 - Quando cabível a lavratura do Termo de Contrato, a Detentora será convocada para, no prazo de 02 (dois) dias corridos, contados a partir da data da convocação, assiná-lo, recolhendo, para tanto, os emolumentos devidos e apresentação dos documentos referidos no item 5.4, desde que cumpridas as exigências legais, momento em que lhe será entregue a correspondente Nota de Empenho.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5.3 - Quando desnecessária a lavratura do Termo de Contrato, o prazo para retirada da Nota de Empenho será de 03 (três) dias corridos, contados a partir da convocação da Detentora.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5.4 - A contratação estará sempre condicionada à apresentação dos seguintes documentos, devidamente atualizados: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a) Certidão de Inexistência de Débito para com a Seguridade Social (CND INSS);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b) Certificado de Regularidade de Situação para com o Fundo de Garantia de Tempo de Serviço (FGTS);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c) Certidão Negativa de Débitos Tributários expedida pela Secretaria Municipal da sede da contratada.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5.5 - A "Requisição/Pedido/Serviços" ou instrumento equivalente, deverá obrigatoriamente conter: data, número do processo, número da Ata de RP, número do Termo de Contrato, quando for o caso, número da Nota de Empenho, tipo e quantidade do material solicitado, valor, local(ais)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5.6 - A Detentora fica obrigada a atender todos os pedidos efetuados durante a vigência da Ata.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5.7 - Na hipótese da detentora da Ata de Registro de Preços se negar a receber o “Pedido”, o mesmo deverá ser enviado pelo Correio registrado, considerando-se como efetivamente recebido na data do registro para todos os efeitos legais.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5.8 - O prazo de entrega dos materiais deverá ser de, no máximo, 05 (cinco) dias úteis, a contar do pedido de compra emitido pela Prefeitura municipal de Serra azul de Minas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5.8.1. O fornecimento do combustível para abastecimento dos veículos ocorrerá no Posto de Combustíveis da contratada, após o recebimento da ordem de fornecimento assinada pelo responsável devidamente designado para controlar a manutenção da Frota de Veículos ou outro servidor devidamente autorizado.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5.8.1.1. Por ocasião do abastecimento a Contratada deverá observar o disposto na cláusula 6.3.7 para que assim viabilize a prestação de contas ao Tribunal de Contas do Estado de Minas Gerais através do SICOM.</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5.9 - O(s) Técnico(s) ou Responsável(eis) da Unidade Requisitante do Município de Serra Azul de Minas deverão recusar o recebimento do material que estiver em desacordo com o </w:t>
      </w:r>
      <w:r w:rsidRPr="0065457B">
        <w:rPr>
          <w:rFonts w:ascii="Arial" w:hAnsi="Arial" w:cs="Arial"/>
          <w:sz w:val="22"/>
          <w:szCs w:val="22"/>
        </w:rPr>
        <w:lastRenderedPageBreak/>
        <w:t>pedido, bem como com as especificações constantes desta Ata de R.P, que serão devolvidos e descontados da fatura/nota fiscal, observado o item VII da presente Ata.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5.10 - Corre por conta da detentora qualquer prejuízo causado ao material em decorrência do transporte.</w:t>
      </w:r>
    </w:p>
    <w:p w:rsidR="00132031" w:rsidRPr="008C33A4" w:rsidRDefault="00132031" w:rsidP="00132031">
      <w:pPr>
        <w:autoSpaceDE w:val="0"/>
        <w:autoSpaceDN w:val="0"/>
        <w:adjustRightInd w:val="0"/>
        <w:jc w:val="both"/>
        <w:rPr>
          <w:rFonts w:ascii="Arial" w:hAnsi="Arial" w:cs="Arial"/>
          <w:b/>
          <w:bCs/>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VI - DAS CONDIÇÕES DE PAGAMENTO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6.1 - O prazo para pagamento será de </w:t>
      </w:r>
      <w:r w:rsidRPr="0065457B">
        <w:rPr>
          <w:rFonts w:ascii="Arial" w:hAnsi="Arial" w:cs="Arial"/>
          <w:snapToGrid w:val="0"/>
          <w:sz w:val="22"/>
          <w:szCs w:val="22"/>
        </w:rPr>
        <w:t>até</w:t>
      </w:r>
      <w:r w:rsidRPr="0065457B">
        <w:rPr>
          <w:rFonts w:ascii="Arial" w:hAnsi="Arial" w:cs="Arial"/>
          <w:sz w:val="22"/>
          <w:szCs w:val="22"/>
        </w:rPr>
        <w:t xml:space="preserve"> 30 (trinta) dias a contar da data final do período de adimplemento de cada parcela, ou do objeto do contrato, em caso de entrega única.</w:t>
      </w:r>
    </w:p>
    <w:p w:rsidR="00132031" w:rsidRPr="0065457B" w:rsidRDefault="00132031" w:rsidP="00132031">
      <w:pPr>
        <w:ind w:firstLine="709"/>
        <w:jc w:val="both"/>
        <w:rPr>
          <w:rFonts w:ascii="Arial" w:hAnsi="Arial" w:cs="Arial"/>
          <w:snapToGrid w:val="0"/>
          <w:sz w:val="22"/>
          <w:szCs w:val="22"/>
        </w:rPr>
      </w:pPr>
      <w:r w:rsidRPr="0065457B">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132031" w:rsidRPr="0065457B" w:rsidRDefault="00132031" w:rsidP="00132031">
      <w:pPr>
        <w:ind w:firstLine="709"/>
        <w:jc w:val="both"/>
        <w:rPr>
          <w:rFonts w:ascii="Arial" w:hAnsi="Arial" w:cs="Arial"/>
          <w:snapToGrid w:val="0"/>
          <w:sz w:val="22"/>
          <w:szCs w:val="22"/>
        </w:rPr>
      </w:pPr>
      <w:r w:rsidRPr="0065457B">
        <w:rPr>
          <w:rFonts w:ascii="Arial" w:hAnsi="Arial" w:cs="Arial"/>
          <w:snapToGrid w:val="0"/>
          <w:sz w:val="22"/>
          <w:szCs w:val="22"/>
        </w:rPr>
        <w:t xml:space="preserve">§ 2° - Os preços poderão ser corrigidos a cada trimestre, conforme estabelecido no instrumento convocatório. </w:t>
      </w:r>
    </w:p>
    <w:p w:rsidR="00132031" w:rsidRPr="0065457B" w:rsidRDefault="00132031" w:rsidP="00132031">
      <w:pPr>
        <w:ind w:firstLine="709"/>
        <w:jc w:val="both"/>
        <w:rPr>
          <w:rFonts w:ascii="Arial" w:hAnsi="Arial" w:cs="Arial"/>
          <w:snapToGrid w:val="0"/>
          <w:sz w:val="22"/>
          <w:szCs w:val="22"/>
        </w:rPr>
      </w:pPr>
      <w:r w:rsidRPr="0065457B">
        <w:rPr>
          <w:rFonts w:ascii="Arial" w:hAnsi="Arial" w:cs="Arial"/>
          <w:snapToGrid w:val="0"/>
          <w:sz w:val="22"/>
          <w:szCs w:val="22"/>
        </w:rPr>
        <w:t>§ 3° - Em caso do proponente não enviar nova tabela a cada trimestre, fica tendo validade à tabela anterior.</w:t>
      </w:r>
    </w:p>
    <w:p w:rsidR="00132031" w:rsidRPr="0065457B" w:rsidRDefault="00132031" w:rsidP="00132031">
      <w:pPr>
        <w:ind w:firstLine="709"/>
        <w:jc w:val="both"/>
        <w:rPr>
          <w:rFonts w:ascii="Arial" w:hAnsi="Arial" w:cs="Arial"/>
          <w:snapToGrid w:val="0"/>
          <w:sz w:val="22"/>
          <w:szCs w:val="22"/>
        </w:rPr>
      </w:pPr>
      <w:r w:rsidRPr="0065457B">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132031" w:rsidRPr="0065457B" w:rsidRDefault="00132031" w:rsidP="00132031">
      <w:pPr>
        <w:shd w:val="clear" w:color="auto" w:fill="D9D9D9"/>
        <w:tabs>
          <w:tab w:val="left" w:pos="5812"/>
        </w:tabs>
        <w:autoSpaceDE w:val="0"/>
        <w:autoSpaceDN w:val="0"/>
        <w:adjustRightInd w:val="0"/>
        <w:jc w:val="both"/>
        <w:rPr>
          <w:rFonts w:ascii="Arial" w:hAnsi="Arial" w:cs="Arial"/>
          <w:color w:val="000000"/>
          <w:sz w:val="22"/>
          <w:szCs w:val="22"/>
        </w:rPr>
      </w:pPr>
      <w:r w:rsidRPr="0065457B">
        <w:rPr>
          <w:rFonts w:ascii="Arial" w:hAnsi="Arial" w:cs="Arial"/>
          <w:color w:val="000000"/>
          <w:sz w:val="22"/>
          <w:szCs w:val="22"/>
        </w:rPr>
        <w:t xml:space="preserve">6.1.1 – Nos termos do inciso XV do art. 78 da Lei 8.666/93, o licitante deverá cumprir a ordem de fornecimento ou documento equivalente, mesmo estando o Município em débito para com a Contratada, até o prazo de </w:t>
      </w:r>
      <w:r w:rsidRPr="0065457B">
        <w:rPr>
          <w:rFonts w:ascii="Arial" w:hAnsi="Arial" w:cs="Arial"/>
          <w:sz w:val="22"/>
          <w:szCs w:val="22"/>
        </w:rPr>
        <w:t>90 (noventa) dias. Após esse período, poderá a mesma optar pela rescisão contratual.</w:t>
      </w:r>
    </w:p>
    <w:p w:rsidR="00132031" w:rsidRPr="0065457B" w:rsidRDefault="00132031" w:rsidP="00132031">
      <w:pPr>
        <w:autoSpaceDE w:val="0"/>
        <w:autoSpaceDN w:val="0"/>
        <w:adjustRightInd w:val="0"/>
        <w:jc w:val="both"/>
        <w:rPr>
          <w:rFonts w:ascii="Arial" w:hAnsi="Arial" w:cs="Arial"/>
          <w:snapToGrid w:val="0"/>
          <w:sz w:val="22"/>
          <w:szCs w:val="22"/>
        </w:rPr>
      </w:pPr>
      <w:r w:rsidRPr="0065457B">
        <w:rPr>
          <w:rFonts w:ascii="Arial" w:hAnsi="Arial" w:cs="Arial"/>
          <w:sz w:val="22"/>
          <w:szCs w:val="22"/>
        </w:rPr>
        <w:t xml:space="preserve">6.2 – </w:t>
      </w:r>
      <w:r w:rsidRPr="0065457B">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6.3 - Os pedidos de pagamentos deverão vir devidamente instruídos com a seguinte documentação: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6.3.1 – Cópia da requisição do fornecimento do material;</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6.3.2 - 1ª via da Nota Fiscal ou Nota Fiscal - Fatura;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6.3.3 - Fatura, no caso de Nota Fiscal;</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6.3.4- Cópia reprográfica da Nota de Empenho;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6.3.5 - Na hipótese de existir nota suplementar de empenho, cópia(s) da(s) mesma(s) deverá(ão) acompanhar os demais documentos.</w:t>
      </w:r>
    </w:p>
    <w:p w:rsidR="00132031" w:rsidRPr="0065457B" w:rsidRDefault="00132031" w:rsidP="00132031">
      <w:pPr>
        <w:jc w:val="both"/>
        <w:rPr>
          <w:rFonts w:ascii="Arial" w:hAnsi="Arial" w:cs="Arial"/>
          <w:snapToGrid w:val="0"/>
          <w:sz w:val="22"/>
          <w:szCs w:val="22"/>
        </w:rPr>
      </w:pPr>
      <w:r w:rsidRPr="0065457B">
        <w:rPr>
          <w:rFonts w:ascii="Arial" w:hAnsi="Arial" w:cs="Arial"/>
          <w:snapToGrid w:val="0"/>
          <w:sz w:val="22"/>
          <w:szCs w:val="22"/>
        </w:rPr>
        <w:t>6.3.6. As Notas Fiscais poderão ser expedidas a cada 15 dias ou a cada 10 dias a critério da Administração Municipal.</w:t>
      </w:r>
    </w:p>
    <w:p w:rsidR="00132031" w:rsidRPr="0065457B" w:rsidRDefault="00132031" w:rsidP="00132031">
      <w:pPr>
        <w:jc w:val="both"/>
        <w:rPr>
          <w:rFonts w:ascii="Arial" w:hAnsi="Arial" w:cs="Arial"/>
          <w:snapToGrid w:val="0"/>
          <w:sz w:val="22"/>
          <w:szCs w:val="22"/>
        </w:rPr>
      </w:pPr>
      <w:r w:rsidRPr="0065457B">
        <w:rPr>
          <w:rFonts w:ascii="Arial" w:hAnsi="Arial" w:cs="Arial"/>
          <w:snapToGrid w:val="0"/>
          <w:sz w:val="22"/>
          <w:szCs w:val="22"/>
        </w:rPr>
        <w:t xml:space="preserve">6.3.7. Por ocasião da expedição da Nota Fiscal de abastecimento, esta deverá ser expedida por veículo, detalhando todos os cupons de abastecimento referente ao período. </w:t>
      </w:r>
    </w:p>
    <w:p w:rsidR="00132031" w:rsidRPr="0065457B" w:rsidRDefault="00132031" w:rsidP="00132031">
      <w:pPr>
        <w:jc w:val="both"/>
        <w:rPr>
          <w:rFonts w:ascii="Arial" w:hAnsi="Arial" w:cs="Arial"/>
          <w:snapToGrid w:val="0"/>
          <w:sz w:val="22"/>
          <w:szCs w:val="22"/>
        </w:rPr>
      </w:pPr>
      <w:r w:rsidRPr="0065457B">
        <w:rPr>
          <w:rFonts w:ascii="Arial" w:hAnsi="Arial" w:cs="Arial"/>
          <w:snapToGrid w:val="0"/>
          <w:sz w:val="22"/>
          <w:szCs w:val="22"/>
        </w:rPr>
        <w:t xml:space="preserve">6.3.7.1. Os cupons fiscais deverão conter as seguintes informações no caso de </w:t>
      </w:r>
      <w:r w:rsidRPr="0065457B">
        <w:rPr>
          <w:rFonts w:ascii="Arial" w:hAnsi="Arial" w:cs="Arial"/>
          <w:b/>
          <w:snapToGrid w:val="0"/>
          <w:sz w:val="22"/>
          <w:szCs w:val="22"/>
        </w:rPr>
        <w:t>abastecimento de veículos</w:t>
      </w:r>
      <w:r w:rsidRPr="0065457B">
        <w:rPr>
          <w:rFonts w:ascii="Arial" w:hAnsi="Arial" w:cs="Arial"/>
          <w:snapToGrid w:val="0"/>
          <w:sz w:val="22"/>
          <w:szCs w:val="22"/>
        </w:rPr>
        <w:t>:</w:t>
      </w:r>
    </w:p>
    <w:p w:rsidR="00132031" w:rsidRPr="0065457B" w:rsidRDefault="00132031" w:rsidP="00132031">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CNPJ do Município,</w:t>
      </w:r>
    </w:p>
    <w:p w:rsidR="00132031" w:rsidRPr="0065457B" w:rsidRDefault="00132031" w:rsidP="00132031">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Nome do Motorista,</w:t>
      </w:r>
    </w:p>
    <w:p w:rsidR="00132031" w:rsidRPr="0065457B" w:rsidRDefault="00132031" w:rsidP="00132031">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Placa do Veículo,</w:t>
      </w:r>
    </w:p>
    <w:p w:rsidR="00132031" w:rsidRPr="0065457B" w:rsidRDefault="00132031" w:rsidP="00132031">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Quilometragem do veículo indicada no odômetro,</w:t>
      </w:r>
    </w:p>
    <w:p w:rsidR="00132031" w:rsidRPr="0065457B" w:rsidRDefault="00132031" w:rsidP="00132031">
      <w:pPr>
        <w:jc w:val="both"/>
        <w:rPr>
          <w:rFonts w:ascii="Arial" w:hAnsi="Arial" w:cs="Arial"/>
          <w:snapToGrid w:val="0"/>
          <w:sz w:val="22"/>
          <w:szCs w:val="22"/>
        </w:rPr>
      </w:pPr>
      <w:r w:rsidRPr="0065457B">
        <w:rPr>
          <w:rFonts w:ascii="Arial" w:hAnsi="Arial" w:cs="Arial"/>
          <w:snapToGrid w:val="0"/>
          <w:sz w:val="22"/>
          <w:szCs w:val="22"/>
        </w:rPr>
        <w:t xml:space="preserve">6.3.7.2. Os cupons fiscais deverão conter as seguintes informações no caso </w:t>
      </w:r>
      <w:r w:rsidRPr="0065457B">
        <w:rPr>
          <w:rFonts w:ascii="Arial" w:hAnsi="Arial" w:cs="Arial"/>
          <w:b/>
          <w:snapToGrid w:val="0"/>
          <w:sz w:val="22"/>
          <w:szCs w:val="22"/>
        </w:rPr>
        <w:t>de abastecimento de máquinas</w:t>
      </w:r>
      <w:r w:rsidRPr="0065457B">
        <w:rPr>
          <w:rFonts w:ascii="Arial" w:hAnsi="Arial" w:cs="Arial"/>
          <w:snapToGrid w:val="0"/>
          <w:sz w:val="22"/>
          <w:szCs w:val="22"/>
        </w:rPr>
        <w:t>:</w:t>
      </w:r>
    </w:p>
    <w:p w:rsidR="00132031" w:rsidRPr="0065457B" w:rsidRDefault="00132031" w:rsidP="00132031">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CNPJ do Município,</w:t>
      </w:r>
    </w:p>
    <w:p w:rsidR="00132031" w:rsidRPr="0065457B" w:rsidRDefault="00132031" w:rsidP="00132031">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Nome do Operador da Máquina,</w:t>
      </w:r>
    </w:p>
    <w:p w:rsidR="00132031" w:rsidRPr="0065457B" w:rsidRDefault="00132031" w:rsidP="00132031">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Tipo e Modelo da Máquina,</w:t>
      </w:r>
    </w:p>
    <w:p w:rsidR="00132031" w:rsidRPr="0065457B" w:rsidRDefault="00132031" w:rsidP="00132031">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 xml:space="preserve">Horímetro. </w:t>
      </w:r>
    </w:p>
    <w:p w:rsidR="00132031" w:rsidRPr="0065457B" w:rsidRDefault="00132031" w:rsidP="00132031">
      <w:pPr>
        <w:shd w:val="clear" w:color="auto" w:fill="D9D9D9"/>
        <w:tabs>
          <w:tab w:val="left" w:pos="5812"/>
        </w:tabs>
        <w:autoSpaceDE w:val="0"/>
        <w:autoSpaceDN w:val="0"/>
        <w:adjustRightInd w:val="0"/>
        <w:jc w:val="both"/>
        <w:rPr>
          <w:rFonts w:ascii="Arial" w:hAnsi="Arial" w:cs="Arial"/>
          <w:color w:val="000000"/>
          <w:sz w:val="22"/>
          <w:szCs w:val="22"/>
        </w:rPr>
      </w:pPr>
      <w:r w:rsidRPr="0065457B">
        <w:rPr>
          <w:rFonts w:ascii="Arial" w:hAnsi="Arial" w:cs="Arial"/>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sidRPr="0065457B">
        <w:rPr>
          <w:rFonts w:ascii="Arial" w:hAnsi="Arial" w:cs="Arial"/>
          <w:sz w:val="22"/>
          <w:szCs w:val="22"/>
        </w:rPr>
        <w:t>90 (noventa) dias. Após esse período, poderá a mesma optar pela rescisão contratual.</w:t>
      </w:r>
    </w:p>
    <w:p w:rsidR="00132031" w:rsidRPr="0065457B" w:rsidRDefault="00132031" w:rsidP="00132031">
      <w:pPr>
        <w:autoSpaceDE w:val="0"/>
        <w:autoSpaceDN w:val="0"/>
        <w:adjustRightInd w:val="0"/>
        <w:jc w:val="both"/>
        <w:rPr>
          <w:rFonts w:ascii="Arial" w:hAnsi="Arial" w:cs="Arial"/>
          <w:snapToGrid w:val="0"/>
          <w:sz w:val="22"/>
          <w:szCs w:val="22"/>
        </w:rPr>
      </w:pPr>
      <w:r w:rsidRPr="0065457B">
        <w:rPr>
          <w:rFonts w:ascii="Arial" w:hAnsi="Arial" w:cs="Arial"/>
          <w:sz w:val="22"/>
          <w:szCs w:val="22"/>
        </w:rPr>
        <w:lastRenderedPageBreak/>
        <w:t xml:space="preserve">6.5. </w:t>
      </w:r>
      <w:r w:rsidRPr="0065457B">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6.6 - Quaisquer pagamentos não isentarão a Contratada das responsabilidades contratuais, nem implicarão na aceitação dos materiais.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6.7 - Por ocasião de cada pagamento, serão efetuadas as retenções cabíveis, nos termos da legislação específica aplicável.</w:t>
      </w:r>
    </w:p>
    <w:p w:rsidR="00132031" w:rsidRPr="008C33A4" w:rsidRDefault="00132031" w:rsidP="00132031">
      <w:pPr>
        <w:autoSpaceDE w:val="0"/>
        <w:autoSpaceDN w:val="0"/>
        <w:adjustRightInd w:val="0"/>
        <w:jc w:val="both"/>
        <w:rPr>
          <w:rFonts w:ascii="Arial" w:hAnsi="Arial" w:cs="Arial"/>
          <w:b/>
          <w:bCs/>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VII - CONDIÇÕES DE RECEBIMENTO DO OBJETO DA ATA DE REGISTRO</w:t>
      </w: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DE PREÇOS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7.1 - O fornecimento, objeto da Ata de Registro de Preços será recebido pela PREFEITURA consoante o disposto no artigo 73 da Lei Federal nº 8.666/93 e demais normas pertinentes.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7.2 - O(s) técnico(s) ou Responsável(eis) da Unidade Requisitante efetuará(ao) vistoria no ato da entrega, avaliando as condições físicas do material. Caso estas condições não sejam satisfatórias ou em desacordo com as normas brasileiras e especificações contidas nesta Ata de R.P. a remessa poderá ser devolvida ou recusada, devendo ser reposta por outra, no prazo de ate 24 (vinte e quatro) horas a contar da data da devolução ou da comunicação para troca, independentemente da aplicação das penalidades previstas. </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7.2.1. A unidade requisitante não poderá receber material diferente daquele objeto do registro de preço ou em desacordo com as especificações técnicas, sob pena de responsabilidade de quem tiver dado causa ao fato. </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VIII - OBRIGAÇÕES DA DETENTORA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8.1 - A Detentora será responsável pela segurança do trabalho de seus funcionários e pelos atos por eles praticados, responsabilizando-se, ainda, por eventuais danos pessoais e materiais causados a terceiros durante o transporte e descarga dos materiais nos locais de entrega.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8.2 - A Detentora deve arcar com os encargos sociais, trabalhistas, previdenciários, fiscais e comerciais.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8.3 - A Detentora obriga-se a comparecer, sempre que solicitada, à Sede da Administração, em horário por esta estabelecida, a fim de receber instruções ou participar de reuniões, que poderão se realizar em outros locais.</w:t>
      </w:r>
    </w:p>
    <w:p w:rsidR="00132031" w:rsidRPr="00C22817"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8.4 – A </w:t>
      </w:r>
      <w:r w:rsidRPr="00C22817">
        <w:rPr>
          <w:rFonts w:ascii="Arial" w:hAnsi="Arial" w:cs="Arial"/>
          <w:sz w:val="22"/>
          <w:szCs w:val="22"/>
        </w:rPr>
        <w:t>Detentora deverá fornecer todos os dados necessários ao atendimento do disposto no artigo 15 do Decreto Municipal N° 005/2017 (que regulamenta o Sistema de Registro de preços em âmbito municipal).</w:t>
      </w:r>
    </w:p>
    <w:p w:rsidR="00132031" w:rsidRPr="00C22817" w:rsidRDefault="00132031" w:rsidP="00132031">
      <w:pPr>
        <w:autoSpaceDE w:val="0"/>
        <w:autoSpaceDN w:val="0"/>
        <w:adjustRightInd w:val="0"/>
        <w:jc w:val="both"/>
        <w:rPr>
          <w:rFonts w:ascii="Arial" w:hAnsi="Arial" w:cs="Arial"/>
          <w:sz w:val="22"/>
          <w:szCs w:val="22"/>
        </w:rPr>
      </w:pPr>
      <w:r w:rsidRPr="00C22817">
        <w:rPr>
          <w:rFonts w:ascii="Arial" w:hAnsi="Arial" w:cs="Arial"/>
          <w:sz w:val="22"/>
          <w:szCs w:val="22"/>
        </w:rPr>
        <w:t>8.5 – A detentora deverá observar no decorrer das contratações, decorrentes do Registro de Preços, os termos do Decreto Municipal n° 005/2017 (que regulamenta o Sistema de Registro de preços em âmbito municipal), da Lei Federal 8.666/93 e demais normas pertinentes.</w:t>
      </w:r>
    </w:p>
    <w:p w:rsidR="00132031" w:rsidRPr="0065457B" w:rsidRDefault="00132031" w:rsidP="00132031">
      <w:pPr>
        <w:autoSpaceDE w:val="0"/>
        <w:autoSpaceDN w:val="0"/>
        <w:adjustRightInd w:val="0"/>
        <w:jc w:val="both"/>
        <w:rPr>
          <w:rFonts w:ascii="Arial" w:hAnsi="Arial" w:cs="Arial"/>
          <w:sz w:val="22"/>
          <w:szCs w:val="22"/>
        </w:rPr>
      </w:pPr>
      <w:r w:rsidRPr="00C22817">
        <w:rPr>
          <w:rFonts w:ascii="Arial" w:hAnsi="Arial" w:cs="Arial"/>
          <w:sz w:val="22"/>
          <w:szCs w:val="22"/>
        </w:rPr>
        <w:t>8.6 – A detentora deverá manter, durante a vigência da Ata de Registro de Preços, todas as condições de habilitação exigidas por ocasião</w:t>
      </w:r>
      <w:r w:rsidRPr="0065457B">
        <w:rPr>
          <w:rFonts w:ascii="Arial" w:hAnsi="Arial" w:cs="Arial"/>
          <w:sz w:val="22"/>
          <w:szCs w:val="22"/>
        </w:rPr>
        <w:t xml:space="preserve"> do certame, sob pena do cancelamento da respectiva Ata e aplicação da penalidade prevista na cláusula 9.1.8.</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IX - PENALIDADES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9.1 - Além das sanções previstas no capítulo IV da Lei Federal nº. 8.666/93, no Edital de Licitação que precedeu esta Ata e demais normas pertinentes, a Detentora estará sujeita às penalidades abaixo discriminadas: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9.1.1 - Multa pela recusa da Detentora da Ata de Registro de Preços em assinar o Termo de Contrato, quando cabível, ou retirar a Nota de Empenho, dentro do prazo estabelecido: 20,0% (vinte inteiros por cento) sobre o valor da contratação;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9.1.1.1 - Incide na mesma multa prevista no subitem anterior à detentora que estiver impedida de assinar o Termo de Contrato ou retirar a Nota de Empenho pela não apresentação dos documentos devidamente atualizados mencionados no item 5.4 desta Ata de R.P.</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lastRenderedPageBreak/>
        <w:t>9.1.2 - Multa pelo atraso na retirada da Nota de Empenho ou assinatura do Termo de Contrato, quando cabível, sem a devida justificativa, aceita pela Unidade Requisitante: 10,0% (dez inteiros por cento) sobre o seu valor;</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9.1.4 - Multa pela entrega de material em desconformidade com as condições desta Ata: 15% (quinze inteiros por cento) sobre o valor do material a ser entregue, independentemente da obrigação de trocá-lo.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9.1.5 - Multa por descumprimento de cláusula contratual e/ou exigência da Unidade Requisitante: 1,0% (um inteiro por cento) sobre o valor da Nota de Empenho.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9.1.7 - Multa pela inexecução total do contrato: 20,0% (vinte inteiros por cento) sobre o seu valor;</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9.1.8 – Multa por cancelamento da Ata por culpa da detentora: 10% (dez inteiros por cento) sobre o valor do fornecimento mensal estimado, calculado sobre o número de meses faltantes para o término da Ata, considerando os itens e os agrupamentos para o qual o material seria fornecido.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9.1.9 – Sanção de suspensão temporária do direito de licitar e contratar com o Município de Serra azul de Minas, pelo prazo de até 2 (dois) anos, por falha ou fraude na execução do objeto do contrato.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9.2 - As sanções são independentes e a aplicação de uma não exclui a das outras.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9.3 - O prazo para pagamento das multas será de até 05 (cinco) dias úteis a contar da intimação da empresa apenada. A critério da Administração e em sendo possível, o valor devido será descontado da importância que a mesma tenha a receber do Município de Serra Azul de Minas. Não havendo pagamento pela empresa, o valor será inscrito como dívida ativa, sujeitando-se ao processo executivo.</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X - CANCELAMENTO DA ATA DE REGISTRO DE PREÇOS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10.1 - A Ata de Registro de Preços poderá ser cancelada, pela Administração, de pleno direito, assegurado o contraditório e a ampla defesa, quando: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10.1.1 - A Detentora não cumprir as obrigações constantes da Ata de Registro de Preços e da legislação, notadamente nas hipóteses de inexecução total ou parcial ou rescisão dos ajustes dela decorrentes;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10.1.2 - A Detentora não formalizar o Termo de Contrato, quando cabível, decorrente da Ata de Registro de Preços ou não retirar o instrumento equivalente no prazo estabelecido, sem justificativa aceitável;</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10.1.3 - A Detentora não aceitar reduzir os seus preços registrados na hipótese de tornarem-se superiores aos praticados no mercado;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10.1.4 - Por razões de interesse público, devidamente justificado pela Administração.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10.2 - A comunicação do cancelamento do preço registrado, nos casos previstos no item 10.1, será feita pessoalmente ou por correspondência com aviso de recebimento, juntando-se o comprovante nos autos que deram origem ao Registro de Preços.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10.2.1 -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10.3 – Esta Ata de Registro de Preços poderá ser cancelada nas hipóteses previstas para a rescisão dos contratos em geral.</w:t>
      </w:r>
    </w:p>
    <w:p w:rsidR="00132031" w:rsidRPr="0065457B" w:rsidRDefault="00132031" w:rsidP="00132031">
      <w:pPr>
        <w:autoSpaceDE w:val="0"/>
        <w:autoSpaceDN w:val="0"/>
        <w:adjustRightInd w:val="0"/>
        <w:jc w:val="both"/>
        <w:rPr>
          <w:rFonts w:ascii="Arial" w:hAnsi="Arial" w:cs="Arial"/>
          <w:b/>
          <w:bCs/>
          <w:sz w:val="22"/>
          <w:szCs w:val="22"/>
        </w:rPr>
      </w:pPr>
    </w:p>
    <w:p w:rsidR="00132031" w:rsidRPr="008C33A4" w:rsidRDefault="00132031" w:rsidP="00132031">
      <w:pPr>
        <w:autoSpaceDE w:val="0"/>
        <w:autoSpaceDN w:val="0"/>
        <w:adjustRightInd w:val="0"/>
        <w:jc w:val="both"/>
        <w:rPr>
          <w:rFonts w:ascii="Arial" w:hAnsi="Arial" w:cs="Arial"/>
          <w:b/>
          <w:bCs/>
          <w:sz w:val="10"/>
          <w:szCs w:val="10"/>
        </w:rPr>
      </w:pPr>
    </w:p>
    <w:p w:rsidR="00132031"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XI - AUTORIZAÇÃO PARA UTILIZAÇÃO DA ATA E EMISSÃO DO EMPENHO</w:t>
      </w:r>
    </w:p>
    <w:p w:rsidR="00132031" w:rsidRPr="008C33A4" w:rsidRDefault="00132031" w:rsidP="00132031">
      <w:pPr>
        <w:autoSpaceDE w:val="0"/>
        <w:autoSpaceDN w:val="0"/>
        <w:adjustRightInd w:val="0"/>
        <w:jc w:val="both"/>
        <w:rPr>
          <w:rFonts w:ascii="Arial" w:hAnsi="Arial" w:cs="Arial"/>
          <w:b/>
          <w:bCs/>
          <w:sz w:val="10"/>
          <w:szCs w:val="10"/>
        </w:rPr>
      </w:pPr>
    </w:p>
    <w:p w:rsidR="00132031" w:rsidRPr="00C22817"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11.1 – Caberá à Secretaria de Administração, o gerenciamento, a administração e o controle do </w:t>
      </w:r>
      <w:r w:rsidRPr="00C22817">
        <w:rPr>
          <w:rFonts w:ascii="Arial" w:hAnsi="Arial" w:cs="Arial"/>
          <w:sz w:val="22"/>
          <w:szCs w:val="22"/>
        </w:rPr>
        <w:t>Sistema de Registro de Preços, podendo, portanto, fazer uso desta Ata, conforme Decreto n° 005/2017 (que regulamenta o Sistema de Registro de preços em âmbito municipal).</w:t>
      </w:r>
    </w:p>
    <w:p w:rsidR="00132031" w:rsidRPr="0065457B" w:rsidRDefault="00132031" w:rsidP="00132031">
      <w:pPr>
        <w:autoSpaceDE w:val="0"/>
        <w:autoSpaceDN w:val="0"/>
        <w:adjustRightInd w:val="0"/>
        <w:jc w:val="both"/>
        <w:rPr>
          <w:rFonts w:ascii="Arial" w:hAnsi="Arial" w:cs="Arial"/>
          <w:sz w:val="22"/>
          <w:szCs w:val="22"/>
        </w:rPr>
      </w:pPr>
      <w:r w:rsidRPr="00C22817">
        <w:rPr>
          <w:rFonts w:ascii="Arial" w:hAnsi="Arial" w:cs="Arial"/>
          <w:sz w:val="22"/>
          <w:szCs w:val="22"/>
        </w:rPr>
        <w:t>11.2 - A contratação</w:t>
      </w:r>
      <w:r w:rsidRPr="0065457B">
        <w:rPr>
          <w:rFonts w:ascii="Arial" w:hAnsi="Arial" w:cs="Arial"/>
          <w:sz w:val="22"/>
          <w:szCs w:val="22"/>
        </w:rPr>
        <w:t xml:space="preserve">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11.3 - O cancelamento total ou parcial do empenho obedecerá à mesma regra.</w:t>
      </w:r>
    </w:p>
    <w:p w:rsidR="00132031" w:rsidRPr="008C33A4" w:rsidRDefault="00132031" w:rsidP="00132031">
      <w:pPr>
        <w:autoSpaceDE w:val="0"/>
        <w:autoSpaceDN w:val="0"/>
        <w:adjustRightInd w:val="0"/>
        <w:jc w:val="both"/>
        <w:rPr>
          <w:rFonts w:ascii="Arial" w:hAnsi="Arial" w:cs="Arial"/>
          <w:sz w:val="10"/>
          <w:szCs w:val="10"/>
        </w:rPr>
      </w:pPr>
    </w:p>
    <w:p w:rsidR="00132031"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XII - DISPOSIÇÕES GERAIS</w:t>
      </w:r>
    </w:p>
    <w:p w:rsidR="00132031" w:rsidRPr="005716A3" w:rsidRDefault="00132031" w:rsidP="00132031">
      <w:pPr>
        <w:autoSpaceDE w:val="0"/>
        <w:autoSpaceDN w:val="0"/>
        <w:adjustRightInd w:val="0"/>
        <w:jc w:val="both"/>
        <w:rPr>
          <w:rFonts w:ascii="Arial" w:hAnsi="Arial" w:cs="Arial"/>
          <w:b/>
          <w:bCs/>
          <w:sz w:val="10"/>
          <w:szCs w:val="10"/>
        </w:rPr>
      </w:pP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12.1 - </w:t>
      </w:r>
      <w:r w:rsidRPr="0065457B">
        <w:rPr>
          <w:rFonts w:ascii="Arial" w:hAnsi="Arial" w:cs="Arial"/>
          <w:b/>
          <w:sz w:val="22"/>
          <w:szCs w:val="22"/>
        </w:rPr>
        <w:t>A existência de preços registrados não obriga a Administração a firmar as contratações de que deles poderão advir</w:t>
      </w:r>
      <w:r w:rsidRPr="0065457B">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12.2 -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132031"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12.3 – Fica a Detentora ciente que a assinatura desta Ata implica a aceitação de todas as cláusulas e condições estabelecidas, não podendo invocar qualquer desconhecimento como elemento impeditivo do perfeito cumprimento desta Ata de Registro de Preços.</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12.4 - A Ata de Registro de Preços, os ajustes dela decorrentes, suas alterações e rescisões obedecerão ao Decreto N</w:t>
      </w:r>
      <w:r w:rsidRPr="00C22817">
        <w:rPr>
          <w:rFonts w:ascii="Arial" w:hAnsi="Arial" w:cs="Arial"/>
          <w:sz w:val="22"/>
          <w:szCs w:val="22"/>
        </w:rPr>
        <w:t>° 005/2017 (que regulamenta</w:t>
      </w:r>
      <w:r w:rsidRPr="0065457B">
        <w:rPr>
          <w:rFonts w:ascii="Arial" w:hAnsi="Arial" w:cs="Arial"/>
          <w:sz w:val="22"/>
          <w:szCs w:val="22"/>
        </w:rPr>
        <w:t xml:space="preserve"> o Sistema de Registro de preços em âmbito municipal), Lei Federal nº 8.666/93, demais normas complementares e disposições desta Ata e do Edital que a precedeu, aplicáveis à execução dos contratos e especialmente aos casos omissos.</w:t>
      </w:r>
    </w:p>
    <w:p w:rsidR="00132031"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12.5 - Fazem parte integrante desta Ata, para todos os efeitos legais, o Edital de Licitação nº 001/17, seus Anexos e a Ata da Sessão Pública do Pregão Presencial.</w:t>
      </w:r>
    </w:p>
    <w:p w:rsidR="00132031" w:rsidRPr="008C33A4" w:rsidRDefault="00132031" w:rsidP="00132031">
      <w:pPr>
        <w:autoSpaceDE w:val="0"/>
        <w:autoSpaceDN w:val="0"/>
        <w:adjustRightInd w:val="0"/>
        <w:jc w:val="both"/>
        <w:rPr>
          <w:rFonts w:ascii="Arial" w:hAnsi="Arial" w:cs="Arial"/>
          <w:sz w:val="10"/>
          <w:szCs w:val="10"/>
        </w:rPr>
      </w:pPr>
    </w:p>
    <w:p w:rsidR="00132031"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12.6 -  Fica eleito o foro da Comarca de </w:t>
      </w:r>
      <w:r w:rsidR="00B620B6">
        <w:rPr>
          <w:rFonts w:ascii="Arial" w:hAnsi="Arial" w:cs="Arial"/>
          <w:sz w:val="22"/>
          <w:szCs w:val="22"/>
        </w:rPr>
        <w:t>Serro</w:t>
      </w:r>
      <w:r w:rsidRPr="0065457B">
        <w:rPr>
          <w:rFonts w:ascii="Arial" w:hAnsi="Arial" w:cs="Arial"/>
          <w:sz w:val="22"/>
          <w:szCs w:val="22"/>
        </w:rPr>
        <w:t>/MG, para dirimir as eventuais controvérsias decorrentes do presente ajuste.</w:t>
      </w:r>
    </w:p>
    <w:p w:rsidR="00132031" w:rsidRPr="008C33A4" w:rsidRDefault="00132031" w:rsidP="00132031">
      <w:pPr>
        <w:autoSpaceDE w:val="0"/>
        <w:autoSpaceDN w:val="0"/>
        <w:adjustRightInd w:val="0"/>
        <w:jc w:val="both"/>
        <w:rPr>
          <w:rFonts w:ascii="Arial" w:hAnsi="Arial" w:cs="Arial"/>
          <w:sz w:val="10"/>
          <w:szCs w:val="10"/>
        </w:rPr>
      </w:pPr>
    </w:p>
    <w:p w:rsidR="00132031" w:rsidRPr="0065457B" w:rsidRDefault="00942B57" w:rsidP="00C96A09">
      <w:pPr>
        <w:spacing w:before="240" w:after="120"/>
        <w:ind w:firstLine="709"/>
        <w:jc w:val="both"/>
        <w:rPr>
          <w:rFonts w:ascii="Arial" w:hAnsi="Arial" w:cs="Arial"/>
          <w:sz w:val="22"/>
          <w:szCs w:val="22"/>
        </w:rPr>
      </w:pPr>
      <w:r>
        <w:rPr>
          <w:rFonts w:ascii="Arial" w:hAnsi="Arial" w:cs="Arial"/>
          <w:sz w:val="22"/>
          <w:szCs w:val="22"/>
        </w:rPr>
        <w:t>E, por estarem de inteiro e comum acordo, as partes assinam a presente Ata de Registro de Preços em 02 (duas) vias de igual teor e forma, junta</w:t>
      </w:r>
      <w:r w:rsidR="00C96A09">
        <w:rPr>
          <w:rFonts w:ascii="Arial" w:hAnsi="Arial" w:cs="Arial"/>
          <w:sz w:val="22"/>
          <w:szCs w:val="22"/>
        </w:rPr>
        <w:t>mente com 02 (duas) testemunhas</w:t>
      </w:r>
    </w:p>
    <w:p w:rsidR="008C33A4" w:rsidRPr="008C33A4" w:rsidRDefault="008C33A4" w:rsidP="008C33A4">
      <w:pPr>
        <w:autoSpaceDE w:val="0"/>
        <w:autoSpaceDN w:val="0"/>
        <w:adjustRightInd w:val="0"/>
        <w:rPr>
          <w:rFonts w:ascii="Arial" w:hAnsi="Arial" w:cs="Arial"/>
          <w:sz w:val="10"/>
          <w:szCs w:val="10"/>
        </w:rPr>
      </w:pPr>
    </w:p>
    <w:p w:rsidR="008C33A4" w:rsidRDefault="008C33A4" w:rsidP="00132031">
      <w:pPr>
        <w:autoSpaceDE w:val="0"/>
        <w:autoSpaceDN w:val="0"/>
        <w:adjustRightInd w:val="0"/>
        <w:jc w:val="center"/>
        <w:rPr>
          <w:rFonts w:ascii="Arial" w:hAnsi="Arial" w:cs="Arial"/>
          <w:sz w:val="22"/>
          <w:szCs w:val="22"/>
        </w:rPr>
      </w:pPr>
    </w:p>
    <w:p w:rsidR="00132031" w:rsidRPr="0065457B" w:rsidRDefault="00132031" w:rsidP="00132031">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8C33A4" w:rsidRPr="0065457B" w:rsidRDefault="008C33A4" w:rsidP="008C33A4">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8C33A4" w:rsidRPr="0065457B" w:rsidRDefault="008C33A4" w:rsidP="008C33A4">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8C33A4" w:rsidRDefault="008C33A4" w:rsidP="00132031">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8C33A4" w:rsidRDefault="008C33A4" w:rsidP="008C33A4">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______________________________________</w:t>
      </w:r>
    </w:p>
    <w:p w:rsidR="008C33A4" w:rsidRDefault="008C33A4" w:rsidP="008C33A4">
      <w:pPr>
        <w:autoSpaceDE w:val="0"/>
        <w:autoSpaceDN w:val="0"/>
        <w:adjustRightInd w:val="0"/>
        <w:jc w:val="both"/>
        <w:rPr>
          <w:rFonts w:ascii="Arial" w:hAnsi="Arial" w:cs="Arial"/>
          <w:sz w:val="22"/>
          <w:szCs w:val="22"/>
        </w:rPr>
      </w:pPr>
      <w:r>
        <w:rPr>
          <w:rFonts w:ascii="Arial" w:hAnsi="Arial" w:cs="Arial"/>
          <w:sz w:val="22"/>
          <w:szCs w:val="22"/>
        </w:rPr>
        <w:t xml:space="preserve">                                     </w:t>
      </w:r>
      <w:r w:rsidR="00132031" w:rsidRPr="0065457B">
        <w:rPr>
          <w:rFonts w:ascii="Arial" w:hAnsi="Arial" w:cs="Arial"/>
          <w:sz w:val="22"/>
          <w:szCs w:val="22"/>
        </w:rPr>
        <w:t xml:space="preserve">Empresa: </w:t>
      </w:r>
      <w:r>
        <w:rPr>
          <w:rFonts w:ascii="Arial" w:hAnsi="Arial" w:cs="Arial"/>
          <w:sz w:val="22"/>
          <w:szCs w:val="22"/>
        </w:rPr>
        <w:t>Auto Center Estrada Real LTDA</w:t>
      </w:r>
    </w:p>
    <w:p w:rsidR="008C33A4" w:rsidRDefault="008C33A4" w:rsidP="008C33A4">
      <w:pPr>
        <w:autoSpaceDE w:val="0"/>
        <w:autoSpaceDN w:val="0"/>
        <w:adjustRightInd w:val="0"/>
        <w:rPr>
          <w:rFonts w:ascii="Arial" w:hAnsi="Arial" w:cs="Arial"/>
          <w:sz w:val="22"/>
          <w:szCs w:val="22"/>
        </w:rPr>
      </w:pPr>
      <w:r>
        <w:rPr>
          <w:rFonts w:ascii="Arial" w:hAnsi="Arial" w:cs="Arial"/>
          <w:sz w:val="22"/>
          <w:szCs w:val="22"/>
        </w:rPr>
        <w:t xml:space="preserve">                            Representante: Francisco Gonçalves do espírito Santo</w:t>
      </w:r>
    </w:p>
    <w:p w:rsidR="00132031" w:rsidRPr="008C33A4" w:rsidRDefault="008C33A4" w:rsidP="008C33A4">
      <w:pPr>
        <w:autoSpaceDE w:val="0"/>
        <w:autoSpaceDN w:val="0"/>
        <w:adjustRightInd w:val="0"/>
        <w:rPr>
          <w:rFonts w:ascii="Arial" w:hAnsi="Arial" w:cs="Arial"/>
          <w:sz w:val="22"/>
          <w:szCs w:val="22"/>
        </w:rPr>
      </w:pPr>
      <w:r>
        <w:rPr>
          <w:rFonts w:ascii="Arial" w:hAnsi="Arial" w:cs="Arial"/>
          <w:sz w:val="22"/>
          <w:szCs w:val="22"/>
        </w:rPr>
        <w:t xml:space="preserve">                                                            RG: 5731707 </w:t>
      </w:r>
    </w:p>
    <w:p w:rsidR="00132031" w:rsidRDefault="00132031" w:rsidP="00132031">
      <w:pPr>
        <w:autoSpaceDE w:val="0"/>
        <w:autoSpaceDN w:val="0"/>
        <w:adjustRightInd w:val="0"/>
        <w:jc w:val="both"/>
        <w:rPr>
          <w:rFonts w:ascii="Arial" w:hAnsi="Arial" w:cs="Arial"/>
          <w:b/>
          <w:bCs/>
          <w:sz w:val="22"/>
          <w:szCs w:val="22"/>
        </w:rPr>
      </w:pPr>
    </w:p>
    <w:p w:rsidR="00132031" w:rsidRPr="0065457B" w:rsidRDefault="00132031" w:rsidP="00132031">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132031" w:rsidRPr="0065457B" w:rsidRDefault="00132031" w:rsidP="00132031">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8C33A4" w:rsidRPr="0065457B" w:rsidRDefault="00132031" w:rsidP="008C33A4">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sectPr w:rsidR="008C33A4" w:rsidRPr="0065457B"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244" w:rsidRDefault="009A1244" w:rsidP="00EE0DBB">
      <w:r>
        <w:separator/>
      </w:r>
    </w:p>
  </w:endnote>
  <w:endnote w:type="continuationSeparator" w:id="1">
    <w:p w:rsidR="009A1244" w:rsidRDefault="009A1244"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w:t>
    </w:r>
    <w:r w:rsidR="001A2D86" w:rsidRPr="008C33A4">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244" w:rsidRDefault="009A1244" w:rsidP="00EE0DBB">
      <w:r>
        <w:separator/>
      </w:r>
    </w:p>
  </w:footnote>
  <w:footnote w:type="continuationSeparator" w:id="1">
    <w:p w:rsidR="009A1244" w:rsidRDefault="009A124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132031"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7C2529" w:rsidP="00513DE9">
          <w:pPr>
            <w:pStyle w:val="Ttulo7"/>
            <w:spacing w:before="400" w:after="0"/>
            <w:rPr>
              <w:rFonts w:ascii="Arial Black" w:hAnsi="Arial Black"/>
              <w:sz w:val="20"/>
              <w:szCs w:val="20"/>
              <w:lang w:eastAsia="en-US"/>
            </w:rPr>
          </w:pPr>
          <w:r w:rsidRPr="007C2529">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38169B"/>
    <w:rsid w:val="00057A50"/>
    <w:rsid w:val="00124D4D"/>
    <w:rsid w:val="00132031"/>
    <w:rsid w:val="001A2D86"/>
    <w:rsid w:val="00226CB4"/>
    <w:rsid w:val="0027537D"/>
    <w:rsid w:val="002856E0"/>
    <w:rsid w:val="0036521E"/>
    <w:rsid w:val="0038169B"/>
    <w:rsid w:val="003A2AE4"/>
    <w:rsid w:val="003E18FF"/>
    <w:rsid w:val="00442E1C"/>
    <w:rsid w:val="00513DE9"/>
    <w:rsid w:val="005D7E8B"/>
    <w:rsid w:val="006761F8"/>
    <w:rsid w:val="00713C83"/>
    <w:rsid w:val="007C2529"/>
    <w:rsid w:val="00852AE5"/>
    <w:rsid w:val="00874540"/>
    <w:rsid w:val="008C33A4"/>
    <w:rsid w:val="00942B57"/>
    <w:rsid w:val="0096261A"/>
    <w:rsid w:val="009A1244"/>
    <w:rsid w:val="009F7354"/>
    <w:rsid w:val="00A001EB"/>
    <w:rsid w:val="00A4463F"/>
    <w:rsid w:val="00A914C0"/>
    <w:rsid w:val="00B620B6"/>
    <w:rsid w:val="00B731BC"/>
    <w:rsid w:val="00B75886"/>
    <w:rsid w:val="00C96A09"/>
    <w:rsid w:val="00E83EF9"/>
    <w:rsid w:val="00EE0DBB"/>
    <w:rsid w:val="00F12288"/>
    <w:rsid w:val="00F137AD"/>
    <w:rsid w:val="00F22F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31"/>
    <w:rPr>
      <w:rFonts w:ascii="Times New Roman" w:eastAsia="Times New Roman" w:hAnsi="Times New Roman"/>
      <w:sz w:val="24"/>
      <w:szCs w:val="24"/>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24</TotalTime>
  <Pages>6</Pages>
  <Words>3200</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USUARIO</cp:lastModifiedBy>
  <cp:revision>10</cp:revision>
  <cp:lastPrinted>2017-02-24T15:59:00Z</cp:lastPrinted>
  <dcterms:created xsi:type="dcterms:W3CDTF">2017-02-06T14:05:00Z</dcterms:created>
  <dcterms:modified xsi:type="dcterms:W3CDTF">2017-11-24T13:06:00Z</dcterms:modified>
</cp:coreProperties>
</file>