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1" w:rsidRPr="00E0585C" w:rsidRDefault="00A04651" w:rsidP="00A0465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</w:tabs>
        <w:spacing w:before="240"/>
        <w:jc w:val="center"/>
        <w:rPr>
          <w:rFonts w:ascii="Arial" w:hAnsi="Arial" w:cs="Arial"/>
          <w:b/>
          <w:color w:val="000000"/>
        </w:rPr>
      </w:pPr>
      <w:r w:rsidRPr="00E0585C">
        <w:rPr>
          <w:rFonts w:ascii="Arial" w:hAnsi="Arial" w:cs="Arial"/>
          <w:b/>
          <w:color w:val="000000"/>
        </w:rPr>
        <w:t>CONTRATO</w:t>
      </w:r>
      <w:r w:rsidR="004113BB" w:rsidRPr="00E0585C">
        <w:rPr>
          <w:rFonts w:ascii="Arial" w:hAnsi="Arial" w:cs="Arial"/>
          <w:b/>
          <w:color w:val="000000"/>
        </w:rPr>
        <w:t xml:space="preserve"> N° 058</w:t>
      </w:r>
    </w:p>
    <w:p w:rsidR="00A04651" w:rsidRPr="00E0585C" w:rsidRDefault="00A04651" w:rsidP="00A046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pStyle w:val="Recuodecorpodetexto"/>
        <w:ind w:left="1080"/>
        <w:jc w:val="both"/>
        <w:rPr>
          <w:rFonts w:ascii="Arial" w:hAnsi="Arial" w:cs="Arial"/>
        </w:rPr>
      </w:pPr>
    </w:p>
    <w:p w:rsidR="00A04651" w:rsidRPr="00E0585C" w:rsidRDefault="004113BB" w:rsidP="004113BB">
      <w:pPr>
        <w:spacing w:line="36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             O município de Serra Azul de Minas - MG, inscrito no CNPJ nº. 18.303.230/0001-95, neste ato representado por seu Prefeito Municipal, o Sr. </w:t>
      </w:r>
      <w:r w:rsidRPr="00E0585C">
        <w:rPr>
          <w:rFonts w:ascii="Arial" w:hAnsi="Arial" w:cs="Arial"/>
          <w:b/>
          <w:sz w:val="24"/>
          <w:szCs w:val="24"/>
        </w:rPr>
        <w:t>Leonardo do Carmo Coelho</w:t>
      </w:r>
      <w:r w:rsidRPr="00E0585C">
        <w:rPr>
          <w:rFonts w:ascii="Arial" w:hAnsi="Arial" w:cs="Arial"/>
          <w:sz w:val="24"/>
          <w:szCs w:val="24"/>
        </w:rPr>
        <w:t xml:space="preserve">, residente e domiciliado no referido Município, portador do CPF sob o nº 566.125.596-91, doravante denominado CONTRATANTE, por intermédio da Secretaria Municipal de Obras Públicas de acordo com a competência contida na Lei Federal nº 8.666/1993. E a empresa: </w:t>
      </w:r>
      <w:r w:rsidRPr="00E0585C">
        <w:rPr>
          <w:rFonts w:ascii="Arial" w:hAnsi="Arial" w:cs="Arial"/>
          <w:b/>
          <w:sz w:val="24"/>
          <w:szCs w:val="24"/>
        </w:rPr>
        <w:t>CUSTOMIZA ENERGIA LTDA</w:t>
      </w:r>
      <w:r w:rsidRPr="00E0585C">
        <w:rPr>
          <w:rFonts w:ascii="Arial" w:hAnsi="Arial" w:cs="Arial"/>
          <w:sz w:val="24"/>
          <w:szCs w:val="24"/>
          <w:lang w:eastAsia="ar-SA"/>
        </w:rPr>
        <w:t>, inscrita no CNPJ</w:t>
      </w:r>
      <w:r w:rsidRPr="00E0585C">
        <w:rPr>
          <w:rFonts w:ascii="Arial" w:hAnsi="Arial" w:cs="Arial"/>
          <w:iCs/>
          <w:sz w:val="24"/>
          <w:szCs w:val="24"/>
          <w:lang w:eastAsia="ar-SA"/>
        </w:rPr>
        <w:t xml:space="preserve"> sob o nº 04.472.329/0001-06, com sede na Avenida Barão Homem de Melo, 4500, conj. 1111, bairro Estoril, CEP 30494-270</w:t>
      </w:r>
      <w:r w:rsidRPr="00E0585C">
        <w:rPr>
          <w:rFonts w:ascii="Arial" w:hAnsi="Arial" w:cs="Arial"/>
          <w:sz w:val="24"/>
          <w:szCs w:val="24"/>
        </w:rPr>
        <w:t xml:space="preserve">, de acordo com a representação legal que lhe é outorgada por (procuração/contrato social/estatuto social). Neste ato representada pelo </w:t>
      </w:r>
      <w:r w:rsidRPr="00E0585C">
        <w:rPr>
          <w:rFonts w:ascii="Arial" w:hAnsi="Arial" w:cs="Arial"/>
          <w:b/>
          <w:sz w:val="24"/>
          <w:szCs w:val="24"/>
        </w:rPr>
        <w:t xml:space="preserve">SOELSON BARBOSA ARAUJO, </w:t>
      </w:r>
      <w:r w:rsidRPr="00E0585C">
        <w:rPr>
          <w:rFonts w:ascii="Arial" w:hAnsi="Arial" w:cs="Arial"/>
          <w:sz w:val="24"/>
          <w:szCs w:val="24"/>
        </w:rPr>
        <w:t>portador do CPF sob o número 326.943.186-49. M</w:t>
      </w:r>
      <w:r w:rsidR="00A04651" w:rsidRPr="00E0585C">
        <w:rPr>
          <w:rFonts w:ascii="Arial" w:hAnsi="Arial" w:cs="Arial"/>
          <w:sz w:val="24"/>
          <w:szCs w:val="24"/>
        </w:rPr>
        <w:t xml:space="preserve">ediante as seguintes cláusulas:  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PRIMEIRA: DO OBJETO</w:t>
      </w:r>
    </w:p>
    <w:p w:rsidR="00A04651" w:rsidRPr="00E0585C" w:rsidRDefault="00A04651" w:rsidP="00A0465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1.1) -  Figura como objeto do presente contrato </w:t>
      </w:r>
      <w:r w:rsidRPr="00E0585C">
        <w:rPr>
          <w:rFonts w:ascii="Arial" w:hAnsi="Arial" w:cs="Arial"/>
          <w:sz w:val="24"/>
          <w:szCs w:val="24"/>
          <w:lang w:eastAsia="ar-SA"/>
        </w:rPr>
        <w:t xml:space="preserve">a </w:t>
      </w:r>
      <w:r w:rsidRPr="00E0585C">
        <w:rPr>
          <w:rFonts w:ascii="Arial" w:hAnsi="Arial" w:cs="Arial"/>
          <w:sz w:val="24"/>
          <w:szCs w:val="24"/>
        </w:rPr>
        <w:t>contratação de empresa para execução       de serviços de manutenção corretiva e preventiva do sistema de iluminação pública do MUNICÍPIO DE SERRA AZUL   DE  MINAS/MG, conforme processo licitatório n° 0</w:t>
      </w:r>
      <w:r w:rsidR="003C3945">
        <w:rPr>
          <w:rFonts w:ascii="Arial" w:hAnsi="Arial" w:cs="Arial"/>
          <w:sz w:val="24"/>
          <w:szCs w:val="24"/>
        </w:rPr>
        <w:t>65</w:t>
      </w:r>
      <w:r w:rsidRPr="00E0585C">
        <w:rPr>
          <w:rFonts w:ascii="Arial" w:hAnsi="Arial" w:cs="Arial"/>
          <w:sz w:val="24"/>
          <w:szCs w:val="24"/>
        </w:rPr>
        <w:t xml:space="preserve">/2017, </w:t>
      </w:r>
      <w:r w:rsidR="003C3945">
        <w:rPr>
          <w:rFonts w:ascii="Arial" w:hAnsi="Arial" w:cs="Arial"/>
          <w:sz w:val="24"/>
          <w:szCs w:val="24"/>
        </w:rPr>
        <w:t>Adesão 001</w:t>
      </w:r>
      <w:r w:rsidRPr="00E0585C">
        <w:rPr>
          <w:rFonts w:ascii="Arial" w:hAnsi="Arial" w:cs="Arial"/>
          <w:sz w:val="24"/>
          <w:szCs w:val="24"/>
        </w:rPr>
        <w:t>/2017 e seu respectivo resultado, nas quantidades, especificações e valores descritos  abaixo.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16"/>
        <w:gridCol w:w="851"/>
        <w:gridCol w:w="1276"/>
        <w:gridCol w:w="1134"/>
        <w:gridCol w:w="1738"/>
      </w:tblGrid>
      <w:tr w:rsidR="00A04651" w:rsidRPr="00E0585C" w:rsidTr="00B437B4">
        <w:trPr>
          <w:trHeight w:val="2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 xml:space="preserve"> ITEM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pStyle w:val="Ttulo1"/>
              <w:framePr w:wrap="around"/>
              <w:tabs>
                <w:tab w:val="num" w:pos="0"/>
              </w:tabs>
              <w:spacing w:line="360" w:lineRule="auto"/>
              <w:ind w:left="0" w:right="-376"/>
              <w:rPr>
                <w:rFonts w:eastAsia="Arial Unicode MS"/>
                <w:bCs/>
                <w:sz w:val="24"/>
                <w:szCs w:val="24"/>
              </w:rPr>
            </w:pPr>
            <w:r w:rsidRPr="00E0585C">
              <w:rPr>
                <w:b/>
                <w:bCs/>
                <w:sz w:val="24"/>
                <w:szCs w:val="24"/>
              </w:rPr>
              <w:t xml:space="preserve">                ESPECIFICAÇÃO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 xml:space="preserve">  UNID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>QTE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>R$ UNIT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>R$ TOTAL</w:t>
            </w:r>
          </w:p>
        </w:tc>
      </w:tr>
      <w:tr w:rsidR="00A04651" w:rsidRPr="00E0585C" w:rsidTr="00B5720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176B" w:rsidRDefault="00A04651" w:rsidP="0080176B">
            <w:pPr>
              <w:spacing w:line="276" w:lineRule="auto"/>
              <w:ind w:left="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 xml:space="preserve">Execução de serviços de </w:t>
            </w:r>
          </w:p>
          <w:p w:rsidR="0080176B" w:rsidRPr="00E0585C" w:rsidRDefault="00A04651" w:rsidP="0080176B">
            <w:pPr>
              <w:spacing w:line="276" w:lineRule="auto"/>
              <w:ind w:left="0" w:right="11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 xml:space="preserve">manutenção corretiva e preventiva do sistema de iluminação pública do MUNICÍPIO DE SERRA  AZUL  DE  MINAS/MG, </w:t>
            </w:r>
          </w:p>
          <w:p w:rsidR="00A04651" w:rsidRPr="00E0585C" w:rsidRDefault="00A04651">
            <w:pPr>
              <w:spacing w:line="276" w:lineRule="auto"/>
              <w:ind w:left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A04651">
            <w:pPr>
              <w:spacing w:line="276" w:lineRule="auto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eastAsia="Arial Unicode MS" w:hAnsi="Arial" w:cs="Arial"/>
                <w:sz w:val="24"/>
                <w:szCs w:val="24"/>
              </w:rPr>
              <w:t>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04651" w:rsidRPr="00E0585C" w:rsidRDefault="004113BB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0585C">
              <w:rPr>
                <w:rFonts w:ascii="Arial" w:eastAsia="Arial Unicode MS" w:hAnsi="Arial" w:cs="Arial"/>
                <w:sz w:val="24"/>
                <w:szCs w:val="24"/>
              </w:rPr>
              <w:t>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4651" w:rsidRPr="00E0585C" w:rsidRDefault="004113BB" w:rsidP="004113B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>1298,50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04651" w:rsidRPr="00E0585C" w:rsidRDefault="004113BB" w:rsidP="004113B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585C">
              <w:rPr>
                <w:rFonts w:ascii="Arial" w:hAnsi="Arial" w:cs="Arial"/>
                <w:sz w:val="24"/>
                <w:szCs w:val="24"/>
              </w:rPr>
              <w:t>15.582,00</w:t>
            </w:r>
          </w:p>
        </w:tc>
      </w:tr>
    </w:tbl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 xml:space="preserve">SEGUNDA: DAS DOTAÇÕES ORÇAMENTÁRIAS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2.1 - As despesas decorrentes deste processo correrão por conta da dotação orçamentária prevista para o exercício de 2017 e seguintes. 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 xml:space="preserve">TERCEIRA: DA LEGISLAÇÃO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3.1) - Aplicam-se ao presente contrato as disposições da Lei Federal 10.520/2002, Lei 8666 de 21 de junho de 1993 e suas alterações e LC 123/2006.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QUARTA: DO</w:t>
      </w:r>
      <w:r w:rsidR="00585CAC">
        <w:rPr>
          <w:rFonts w:ascii="Arial" w:hAnsi="Arial" w:cs="Arial"/>
          <w:b/>
          <w:sz w:val="24"/>
          <w:szCs w:val="24"/>
        </w:rPr>
        <w:t xml:space="preserve"> </w:t>
      </w:r>
      <w:r w:rsidRPr="00E0585C">
        <w:rPr>
          <w:rFonts w:ascii="Arial" w:hAnsi="Arial" w:cs="Arial"/>
          <w:b/>
          <w:sz w:val="24"/>
          <w:szCs w:val="24"/>
        </w:rPr>
        <w:t xml:space="preserve">VALOR E FORMA DE PAGAMENTO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4.1) - Para fins legais e contratuais, inclusive a aplicação das penalidades, o presente contrato tem seu valor </w:t>
      </w:r>
      <w:r w:rsidR="00E0585C" w:rsidRPr="00E0585C">
        <w:rPr>
          <w:rFonts w:ascii="Arial" w:hAnsi="Arial" w:cs="Arial"/>
          <w:sz w:val="24"/>
          <w:szCs w:val="24"/>
        </w:rPr>
        <w:t>total</w:t>
      </w:r>
      <w:r w:rsidRPr="00E0585C">
        <w:rPr>
          <w:rFonts w:ascii="Arial" w:hAnsi="Arial" w:cs="Arial"/>
          <w:sz w:val="24"/>
          <w:szCs w:val="24"/>
        </w:rPr>
        <w:t xml:space="preserve"> fixado em </w:t>
      </w:r>
      <w:r w:rsidRPr="00E0585C">
        <w:rPr>
          <w:rFonts w:ascii="Arial" w:hAnsi="Arial" w:cs="Arial"/>
          <w:b/>
          <w:sz w:val="24"/>
          <w:szCs w:val="24"/>
        </w:rPr>
        <w:t>R$</w:t>
      </w:r>
      <w:r w:rsidR="00E0585C" w:rsidRPr="00E0585C">
        <w:rPr>
          <w:rFonts w:ascii="Arial" w:hAnsi="Arial" w:cs="Arial"/>
          <w:b/>
          <w:sz w:val="24"/>
          <w:szCs w:val="24"/>
        </w:rPr>
        <w:t>15.582,00</w:t>
      </w:r>
      <w:r w:rsidRPr="00E0585C">
        <w:rPr>
          <w:rFonts w:ascii="Arial" w:hAnsi="Arial" w:cs="Arial"/>
          <w:b/>
          <w:sz w:val="24"/>
          <w:szCs w:val="24"/>
        </w:rPr>
        <w:t>. (</w:t>
      </w:r>
      <w:r w:rsidR="00E0585C" w:rsidRPr="00E0585C">
        <w:rPr>
          <w:rFonts w:ascii="Arial" w:hAnsi="Arial" w:cs="Arial"/>
          <w:b/>
          <w:sz w:val="24"/>
          <w:szCs w:val="24"/>
        </w:rPr>
        <w:t>quinze mil quinhentos e oitenta e dois reais</w:t>
      </w:r>
      <w:r w:rsidRPr="00E0585C">
        <w:rPr>
          <w:rFonts w:ascii="Arial" w:hAnsi="Arial" w:cs="Arial"/>
          <w:b/>
          <w:sz w:val="24"/>
          <w:szCs w:val="24"/>
        </w:rPr>
        <w:t>)</w:t>
      </w:r>
      <w:r w:rsidRPr="00E0585C">
        <w:rPr>
          <w:rFonts w:ascii="Arial" w:hAnsi="Arial" w:cs="Arial"/>
          <w:sz w:val="24"/>
          <w:szCs w:val="24"/>
        </w:rPr>
        <w:t xml:space="preserve"> e será pago de acordo com o objeto executado e devidamente recebido, em um prazo de até 30 (trinta) dias contados de tais verificações e após a emissão e apresentação das respectivas notas fiscais respectivas junto a Prefeitura Municipal de Serra Azul  de Minas.</w:t>
      </w:r>
    </w:p>
    <w:p w:rsidR="00A04651" w:rsidRPr="00E0585C" w:rsidRDefault="00A04651" w:rsidP="00A04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4.2) - As notas fiscais/faturas que apresentarem incorreções serão devolvidas à Contratada, e seu vencimento ocorrerá 30 (trinta) dias após a data de sua apresentação válida.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QUINTA: DOS REAJUSTES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5.1) - Em nenhuma hipótese serão admitidos reajustes de preços, sendo admitido apenas restabelecer o equilíbrio econômico-financeiro do contrato, nos termos do art. 65, II, “d”, da Lei Federal nº 8.666/93, por repactuação precedida de demonstração analítica do aumento ou diminuição dos custos, observados os prazos e condições estabelecidas na legislação reguladora.</w:t>
      </w:r>
    </w:p>
    <w:p w:rsidR="00A04651" w:rsidRPr="00E0585C" w:rsidRDefault="00A04651" w:rsidP="00A0465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SEXTA: DOS PRAZOS PARA ATENDIMENTO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6.1 - Quanto aos serviços de manutenção do sistema de IP, o prazo para recuperação de qualquer ponto com defeito no perímetro urbano da cidade será de até 120 (cento e vinte) horas contando do recebimento da reclamação registrada no Call Center ou da solicitação formal da Fiscalização do Município. Na zona rural e aglomerados urbanos mais afastados (Comunidades, Povoados e Distritos) será de até 168 (cento e sessenta e oito) horas.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0585C">
        <w:rPr>
          <w:rFonts w:ascii="Arial" w:hAnsi="Arial" w:cs="Arial"/>
          <w:b/>
          <w:i/>
          <w:sz w:val="24"/>
          <w:szCs w:val="24"/>
        </w:rPr>
        <w:t xml:space="preserve">6.2 – Detalhamento: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a) 72 (Setenta e duas) horas a partir do recebimento da solicitação para executar os serviços de Manutenção Corretiva, podendo o Município solicitar atendimento em até 100% (cem por cento) das solicitações recebidas diariamente.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b) 72 (setenta e duas) horas úteis para a substituição ou correção de posição ou instalação de ponto de IP a partir da constatação pela ronda ou solicitação do Município.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c) 240 (duzentos e quarenta) horas úteis para os Serviços de Manutenção Preventiva, podendo ser ampliado a critério exclusivo do Município.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d) 24 (vinte e quatro) horas úteis para correção de conjunto de 3 (três) ou mais pontos sequenciais apagados durante a noite em região central ou bairro.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e) 48 (quarenta e oito) horas úteis para correção de ponto isolado aceso durante o dia em região central ou bairro.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f) 24 (vinte e quatro) horas úteis para correção de conjunto de 3 (três) ou mais pontos sequenciais acesos durante o dia em região central ou bairro.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lastRenderedPageBreak/>
        <w:t xml:space="preserve">g) 168 (cento e sessenta e seis) horas para correção de ponto isolado apagado durante a noite em zona rural ou em aglomerados urbanos mais afastados (Comunidades, Povoados e Distritos).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h) 96 (noventa e seis) horas úteis para correção de conjunto de 3 (três) ou mais pontos sequenciais apagados durante a noite em zona rural ou em aglomerados urbanos mais afastados (Comunidades, Povoados e Distritos).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0585C">
        <w:rPr>
          <w:rFonts w:ascii="Arial" w:hAnsi="Arial" w:cs="Arial"/>
          <w:b/>
          <w:i/>
          <w:sz w:val="24"/>
          <w:szCs w:val="24"/>
        </w:rPr>
        <w:t xml:space="preserve">6.3 - O não cumprimento dos prazos estabelecidos neste item fará jus a Multa pecuniária nos termos do previsto no Edital, quando não se constituir em outras penalidades.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0585C">
        <w:rPr>
          <w:rFonts w:ascii="Arial" w:hAnsi="Arial" w:cs="Arial"/>
          <w:b/>
          <w:i/>
          <w:sz w:val="24"/>
          <w:szCs w:val="24"/>
        </w:rPr>
        <w:t xml:space="preserve">6.4. Da Garantia dos Serviços: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6.4.1 - Toda e qualquer alteração que venha a ser necessária em qualquer serviço realizado seja por exigência do Município de Serra Azul  de Minas/MG ou por inadequação de métodos executivos ou materiais/peças/equipamentos utilizados/aplicados pela contratada, segundo o Termo de Transferência e Acordo Operativo do Sistema de Iluminação Pública  assinado com o Município, esta se compromete a reparar imediatamente, sem qualquer ônus ou despesa adicional para o Município.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6.4.2 - Todos os serviços executados pela contratada no Sistema de Iluminação Pública deverão ser garantidos nos prazos da Legislação vigente, contados a partir da data de conclusão e consequente aceitação. </w:t>
      </w:r>
      <w:r w:rsidRPr="00E0585C">
        <w:rPr>
          <w:rFonts w:ascii="Arial" w:hAnsi="Arial" w:cs="Arial"/>
          <w:b/>
          <w:sz w:val="24"/>
          <w:szCs w:val="24"/>
        </w:rPr>
        <w:t xml:space="preserve"> 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SETIMA: OBRIGAÇÕES DAS PARTES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7.1 -  Da Contratada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7.1.1. Fornecer mão de obra qualificada e compatível com os serviços contratados. Todo pessoal deverá dispor de todo e qualquer ferramental necessário à perfeita execução de qualquer serviço, inclusive EPI (Equipamento de Proteção Individual) e EPC (Equipamento de Proteção Coletiva).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7.1.2 - Fornecer todo equipamento e material necessários para as intervenções a serem realizadas no sistema elétrico, em observâncias às regulamentações atinentes aos serviços.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7.1.3 - Responsabilizar-se pela perfeita execução dos serviços, dentro dos padrões de qualidade, segurança, resistência, durabilidade e funcionalidade.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7.1.4 - Respeitar as normas estabelecidas pela Concessionária local e Órgãos Municipais.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7.1.5 - Assumir, automaticamente, ao firmar o contrato, a responsabilidade exclusiva por danos causados ao MUNICÍPIO DE SERRA AZUL DE MINAS/MG, que compõem ou a terceiros, inclusive por acidentes com ou sem mortes, em consequência de falhas na execução dos serviços e obras contratadas, decorrentes de culpa ou dolo de qualquer de seus empregados ou prepostos.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7.1.6 - Arcar com todos os tributos que incidirem sobre o contrato ou atividades que constituem seu objeto, que deverão ser pagos regularmente e exclusivamente </w:t>
      </w:r>
      <w:r w:rsidRPr="00E0585C">
        <w:rPr>
          <w:rFonts w:ascii="Arial" w:hAnsi="Arial" w:cs="Arial"/>
          <w:sz w:val="24"/>
          <w:szCs w:val="24"/>
        </w:rPr>
        <w:lastRenderedPageBreak/>
        <w:t xml:space="preserve">pela contratada. Competirá, igualmente, à contratada, exclusivamente, o cumprimento de todas as obrigações impostas pela Legislação Trabalhista e de Previdência Social pertinente ao pessoal contratado para a execução dos serviços e obras, todos regularmente matriculados na empresa com a Carteira de Trabalho Profissional devidamente assinada.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7.1.7 - Cumprir integralmente todas as normativas legais relativas à proteção ambiental quer sejam federais, estaduais ou municipais, responsabilizando-se a mesma por manter durante toda a execução do contrato, em compatibilidade com as obrigações por ela assumidas, as condições de qualificação e habilitação exigida na licitação à qual este se encontra vinculado, bem como, fornecer e executar o contrato, com eficiência e qualidade, sempre e no momento em que a Contratante necessitar; arcar com todas e quaisquer despesas decorrentes da execução contratual.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7.1.8 - Cabe também a Contratada, além do aqui estabelecido, executar o contrato em obediência a todas as normas estabelecidas no Pregão nº 023/2017 e seus anexos .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7.2 Da Contratante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7.2.1. Emitir comunicados, notificações e advertências à Contratada no caso dos serviços prestados estarem em desacordo com as condições pactuadas, sugerindo prazo para o saneamento das inconformidades não atestadas/encontradas pelo preposto do Município;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7.2.2. Efetuar o pagamento de acordo com o estabelecido neste Instrumento, e acompanhar a execução contratual através do seu </w:t>
      </w:r>
      <w:r w:rsidRPr="00E0585C">
        <w:rPr>
          <w:rFonts w:ascii="Arial" w:hAnsi="Arial" w:cs="Arial"/>
          <w:bCs/>
          <w:sz w:val="24"/>
          <w:szCs w:val="24"/>
        </w:rPr>
        <w:t>Departamento de Municipal de Obras.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OITAVA: DOS MOTIVOS DE RESCISÃO, ALTERAÇÕES E MULTA RESCISÓRIA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8.1 - Constitui motivos de rescisão, além das demais hipóteses previstas neste instrumento: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a) - O atraso injustificado na entrega;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b) - A prestação de serviços de qualidade baixa, que não atenda as necessidades da Administração. 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8.2 – O presente contrato poderá ser rescindido, unilateralmente pela administração ou por acordo entre as partes, com pagamento apenas do que já houver sido executado, ou, ainda, judicialmente.</w:t>
      </w:r>
    </w:p>
    <w:p w:rsidR="00A04651" w:rsidRPr="00E0585C" w:rsidRDefault="00A04651" w:rsidP="00A04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8.3 - Observar-se-á ainda quanto à rescisão do presente contrato as disposições contidas nos arts. 77/80 da Lei 8.666/93 e outras disposições da referida legislação, sendo que, em caso de rescisão administrativa fundada no citado art 77, deverão ser assegurados os direitos da administração contratante, especialmente dos de que trata o art. 80 da mesma Lei.   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lastRenderedPageBreak/>
        <w:t xml:space="preserve">8.4 - O presente contrato poderá ser alterado na forma prevista no art. 65 e outras disposições da lei 8666/93. </w:t>
      </w:r>
    </w:p>
    <w:p w:rsidR="00A04651" w:rsidRPr="00E0585C" w:rsidRDefault="00A04651" w:rsidP="00A04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8.5 - Em caso de rescisão contratual por culpa da contratada esta ficará sujeita a multa de 30% (trinta por cento) do valor global deste Instrumento.</w:t>
      </w:r>
    </w:p>
    <w:p w:rsidR="00A04651" w:rsidRPr="00E0585C" w:rsidRDefault="00A04651" w:rsidP="00A04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 xml:space="preserve">NONA: DA VIGÊNCIA </w:t>
      </w:r>
    </w:p>
    <w:p w:rsidR="00A04651" w:rsidRPr="00E0585C" w:rsidRDefault="00A04651" w:rsidP="00A04651">
      <w:pPr>
        <w:ind w:left="0"/>
        <w:jc w:val="both"/>
        <w:rPr>
          <w:rStyle w:val="Forte"/>
          <w:rFonts w:ascii="Arial" w:hAnsi="Arial" w:cs="Arial"/>
          <w:sz w:val="24"/>
          <w:szCs w:val="24"/>
        </w:rPr>
      </w:pPr>
      <w:r w:rsidRPr="00E0585C">
        <w:rPr>
          <w:rStyle w:val="Forte"/>
          <w:rFonts w:ascii="Arial" w:hAnsi="Arial" w:cs="Arial"/>
          <w:sz w:val="24"/>
          <w:szCs w:val="24"/>
        </w:rPr>
        <w:t xml:space="preserve">9.1. O presente contrato entrará em vigor na data de sua </w:t>
      </w:r>
      <w:r w:rsidR="00E0585C">
        <w:rPr>
          <w:rStyle w:val="Forte"/>
          <w:rFonts w:ascii="Arial" w:hAnsi="Arial" w:cs="Arial"/>
          <w:sz w:val="24"/>
          <w:szCs w:val="24"/>
        </w:rPr>
        <w:t>as</w:t>
      </w:r>
      <w:r w:rsidR="00226DBD">
        <w:rPr>
          <w:rStyle w:val="Forte"/>
          <w:rFonts w:ascii="Arial" w:hAnsi="Arial" w:cs="Arial"/>
          <w:sz w:val="24"/>
          <w:szCs w:val="24"/>
        </w:rPr>
        <w:t>sinatura para findar no dia 18</w:t>
      </w:r>
      <w:r w:rsidR="00E0585C">
        <w:rPr>
          <w:rStyle w:val="Forte"/>
          <w:rFonts w:ascii="Arial" w:hAnsi="Arial" w:cs="Arial"/>
          <w:sz w:val="24"/>
          <w:szCs w:val="24"/>
        </w:rPr>
        <w:t>/06/2018</w:t>
      </w:r>
      <w:r w:rsidRPr="00E0585C">
        <w:rPr>
          <w:rStyle w:val="Forte"/>
          <w:rFonts w:ascii="Arial" w:hAnsi="Arial" w:cs="Arial"/>
          <w:sz w:val="24"/>
          <w:szCs w:val="24"/>
        </w:rPr>
        <w:t>, podendo ser rescindido ou prorrogado caso fique comprovado, nesta última hipótese, que o prazo ficou aquém do necessário para levar a cabo a prestação de serviços do objeto, observadas as disposições legais reguladoras da matéria em especial o art. 57, II da Lei 8666/93.</w:t>
      </w:r>
    </w:p>
    <w:p w:rsidR="00A04651" w:rsidRPr="00E0585C" w:rsidRDefault="00A04651" w:rsidP="00A04651">
      <w:pPr>
        <w:jc w:val="both"/>
        <w:rPr>
          <w:rStyle w:val="Forte"/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 xml:space="preserve">DECIMA: DA VINCULAÇÃO 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10.1. Vincula-se este contrato, nos termos da lei 8666/93 e suas modificações, ao Processo Licitatório n° 056/2017 na modalidade Pregão Presencial 023/2017, aplicando-se ao mesmo todas as disposições contidas no Edital da Licitação citada, inclusive, no que se refere as sanções aplicáveis por inadimplemento. </w:t>
      </w:r>
    </w:p>
    <w:p w:rsidR="00A04651" w:rsidRPr="00E0585C" w:rsidRDefault="00A04651" w:rsidP="00A04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DECIMA PRIMEIRA : DAS PENALIDADES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11.1. Ocorrendo a hipótese de inadimplência contratual, a contratada ficará sujeita às penalidades previstas nos artigos 86 e 87 da Lei 8.666/93, e posteriores modificações. 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11.2.Pela inexecução deliberada, total ou parcial, das condições estabelecidas, a Administração poderá garantida prévia defesa, aplicar a contratada as seguintes penalidades: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11.2.1. advertência por escrito;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11.2.2. em caso de descumprimento total ou parcial da obrigação assumida, poderá ser aplicada multa de até 30% do valor do contrato, sendo que, em caso de atraso na execução do objeto contratual, será aplicada multa diária de 2% do valor do contrato;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11.2.3. suspensão temporária do direito de participar em licitações e contratar, com o licitante, por um período não superior a 05 (cinco) anos, conforme na forma do art.7° da Lei n.º 10.520/02;</w:t>
      </w:r>
    </w:p>
    <w:p w:rsidR="00A04651" w:rsidRPr="00E0585C" w:rsidRDefault="00A04651" w:rsidP="00A04651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11.2.4. Rescisão contratual.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E0585C" w:rsidRDefault="00A04651" w:rsidP="00A04651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DÉCIMA SEGUNDA: DOS ACRESCIMOS E SUPRESSÕES</w:t>
      </w:r>
    </w:p>
    <w:p w:rsidR="00A04651" w:rsidRPr="00E0585C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12.1. A contratada fica obrigada a aceitar, nas mesmas condições contratuais, os acréscimos e supressões que fizerem necessárias no objeto do presente contrato até 25 % (vinte e cinco por cento) do valor inicial do contrato atualizado, conforme art. 65 da lei 8666/93. </w:t>
      </w:r>
    </w:p>
    <w:p w:rsidR="00A04651" w:rsidRPr="00E0585C" w:rsidRDefault="00A04651" w:rsidP="00A04651">
      <w:pPr>
        <w:jc w:val="both"/>
        <w:rPr>
          <w:rFonts w:ascii="Arial" w:hAnsi="Arial" w:cs="Arial"/>
          <w:b/>
          <w:sz w:val="24"/>
          <w:szCs w:val="24"/>
        </w:rPr>
      </w:pPr>
    </w:p>
    <w:p w:rsidR="00A04651" w:rsidRPr="00CF5F27" w:rsidRDefault="00A04651" w:rsidP="00A04651">
      <w:pPr>
        <w:ind w:left="0"/>
        <w:jc w:val="both"/>
        <w:rPr>
          <w:rFonts w:ascii="Arial" w:hAnsi="Arial" w:cs="Arial"/>
          <w:sz w:val="24"/>
          <w:szCs w:val="24"/>
        </w:rPr>
      </w:pPr>
      <w:r w:rsidRPr="00CF5F27">
        <w:rPr>
          <w:rFonts w:ascii="Arial" w:hAnsi="Arial" w:cs="Arial"/>
          <w:sz w:val="24"/>
          <w:szCs w:val="24"/>
        </w:rPr>
        <w:t>DÉCIMA TERCEIRA: DOS CASOS OMISSOS E DO FORO</w:t>
      </w:r>
    </w:p>
    <w:p w:rsidR="00A04651" w:rsidRPr="00CF5F27" w:rsidRDefault="00A04651" w:rsidP="00A04651">
      <w:pPr>
        <w:ind w:left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F5F27">
        <w:rPr>
          <w:rStyle w:val="Forte"/>
          <w:rFonts w:ascii="Arial" w:hAnsi="Arial" w:cs="Arial"/>
          <w:b w:val="0"/>
          <w:sz w:val="24"/>
          <w:szCs w:val="24"/>
        </w:rPr>
        <w:t>13.1.  Os casos omissos serão resolvidos com base na Lei 10.520/2002, Lei 8.666/93 e LC 123/2006.</w:t>
      </w:r>
    </w:p>
    <w:p w:rsidR="00A04651" w:rsidRPr="00CF5F27" w:rsidRDefault="00A04651" w:rsidP="00A04651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A04651" w:rsidRPr="00CF5F27" w:rsidRDefault="00A04651" w:rsidP="00A04651">
      <w:pPr>
        <w:ind w:left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CF5F27">
        <w:rPr>
          <w:rStyle w:val="Forte"/>
          <w:rFonts w:ascii="Arial" w:hAnsi="Arial" w:cs="Arial"/>
          <w:b w:val="0"/>
          <w:sz w:val="24"/>
          <w:szCs w:val="24"/>
        </w:rPr>
        <w:t xml:space="preserve">13.2. Para dirimir quaisquer dúvidas oriundas do presente contrato, fica eleito o Foro da Comarca do Serro, renunciando, desde já as demais. E por estarem assim justos e pactuados, firmam este instrumento em 02 (duas) vias de igual teor, na presença de duas testemunhas, que assim, para que surta seus efeitos jurídicos e legais. </w:t>
      </w:r>
    </w:p>
    <w:p w:rsidR="00A04651" w:rsidRPr="00E0585C" w:rsidRDefault="00A04651" w:rsidP="00A04651">
      <w:pPr>
        <w:jc w:val="center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jc w:val="center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Serra Azul de Minas, </w:t>
      </w:r>
      <w:r w:rsidR="00E341EE">
        <w:rPr>
          <w:rFonts w:ascii="Arial" w:hAnsi="Arial" w:cs="Arial"/>
          <w:sz w:val="24"/>
          <w:szCs w:val="24"/>
        </w:rPr>
        <w:t>19 de junho</w:t>
      </w:r>
      <w:r w:rsidRPr="00E0585C">
        <w:rPr>
          <w:rFonts w:ascii="Arial" w:hAnsi="Arial" w:cs="Arial"/>
          <w:sz w:val="24"/>
          <w:szCs w:val="24"/>
        </w:rPr>
        <w:t xml:space="preserve"> de2017.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E341EE">
      <w:pPr>
        <w:tabs>
          <w:tab w:val="left" w:pos="2070"/>
          <w:tab w:val="left" w:pos="2970"/>
        </w:tabs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___________</w:t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</w:r>
      <w:r w:rsidRPr="00E0585C">
        <w:rPr>
          <w:rFonts w:ascii="Arial" w:hAnsi="Arial" w:cs="Arial"/>
          <w:sz w:val="24"/>
          <w:szCs w:val="24"/>
        </w:rPr>
        <w:softHyphen/>
        <w:t>___________________</w:t>
      </w:r>
    </w:p>
    <w:p w:rsidR="00A04651" w:rsidRPr="00E0585C" w:rsidRDefault="00A04651" w:rsidP="00E341EE">
      <w:pPr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Leonardo do Carmo Coelho</w:t>
      </w:r>
    </w:p>
    <w:p w:rsidR="00A04651" w:rsidRPr="00E0585C" w:rsidRDefault="00A04651" w:rsidP="00E341EE">
      <w:pPr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Prefeito Municipal</w:t>
      </w:r>
    </w:p>
    <w:p w:rsidR="00A04651" w:rsidRPr="00E0585C" w:rsidRDefault="00A04651" w:rsidP="00E341EE">
      <w:pPr>
        <w:jc w:val="center"/>
        <w:rPr>
          <w:rFonts w:ascii="Arial" w:hAnsi="Arial" w:cs="Arial"/>
          <w:sz w:val="24"/>
          <w:szCs w:val="24"/>
        </w:rPr>
      </w:pPr>
    </w:p>
    <w:p w:rsidR="00A04651" w:rsidRPr="00E0585C" w:rsidRDefault="00A04651" w:rsidP="00E341EE">
      <w:pPr>
        <w:tabs>
          <w:tab w:val="left" w:pos="2025"/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...............................................</w:t>
      </w:r>
    </w:p>
    <w:p w:rsidR="00E341EE" w:rsidRDefault="00E341EE" w:rsidP="00E341EE">
      <w:pPr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CUSTOMIZA ENERGIA LTDA</w:t>
      </w:r>
    </w:p>
    <w:p w:rsidR="00E341EE" w:rsidRDefault="00E341EE" w:rsidP="00E341EE">
      <w:pPr>
        <w:jc w:val="center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b/>
          <w:sz w:val="24"/>
          <w:szCs w:val="24"/>
        </w:rPr>
        <w:t>SOELSON BARBOSA ARAUJO</w:t>
      </w:r>
    </w:p>
    <w:p w:rsidR="00E341EE" w:rsidRDefault="00E341EE" w:rsidP="00E341EE">
      <w:pPr>
        <w:jc w:val="center"/>
        <w:rPr>
          <w:rFonts w:ascii="Arial" w:hAnsi="Arial" w:cs="Arial"/>
          <w:sz w:val="24"/>
          <w:szCs w:val="24"/>
        </w:rPr>
      </w:pPr>
    </w:p>
    <w:p w:rsidR="00E341EE" w:rsidRDefault="00E341EE" w:rsidP="00A04651">
      <w:pPr>
        <w:jc w:val="both"/>
        <w:rPr>
          <w:rFonts w:ascii="Arial" w:hAnsi="Arial" w:cs="Arial"/>
          <w:sz w:val="24"/>
          <w:szCs w:val="24"/>
        </w:rPr>
      </w:pPr>
    </w:p>
    <w:p w:rsidR="00E341EE" w:rsidRDefault="00E341EE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Testemunhas</w:t>
      </w:r>
    </w:p>
    <w:p w:rsidR="007E66A9" w:rsidRDefault="00A04651" w:rsidP="00A04651">
      <w:pPr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 xml:space="preserve">a) ...........................................................     </w:t>
      </w:r>
    </w:p>
    <w:p w:rsidR="007E66A9" w:rsidRPr="00E0585C" w:rsidRDefault="007E66A9" w:rsidP="007E66A9">
      <w:pPr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CPF</w:t>
      </w:r>
    </w:p>
    <w:p w:rsidR="007E66A9" w:rsidRDefault="007E66A9" w:rsidP="00A04651">
      <w:pPr>
        <w:jc w:val="both"/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b) - .............................................................</w:t>
      </w:r>
    </w:p>
    <w:p w:rsidR="00A04651" w:rsidRPr="00E0585C" w:rsidRDefault="00A04651" w:rsidP="00A04651">
      <w:pPr>
        <w:jc w:val="both"/>
        <w:rPr>
          <w:rFonts w:ascii="Arial" w:hAnsi="Arial" w:cs="Arial"/>
          <w:sz w:val="24"/>
          <w:szCs w:val="24"/>
        </w:rPr>
      </w:pPr>
      <w:r w:rsidRPr="00E0585C">
        <w:rPr>
          <w:rFonts w:ascii="Arial" w:hAnsi="Arial" w:cs="Arial"/>
          <w:sz w:val="24"/>
          <w:szCs w:val="24"/>
        </w:rPr>
        <w:t>CPF</w:t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  <w:r w:rsidRPr="00E0585C">
        <w:rPr>
          <w:rFonts w:ascii="Arial" w:hAnsi="Arial" w:cs="Arial"/>
          <w:sz w:val="24"/>
          <w:szCs w:val="24"/>
        </w:rPr>
        <w:tab/>
      </w:r>
    </w:p>
    <w:p w:rsidR="00A04651" w:rsidRPr="00E0585C" w:rsidRDefault="00A04651" w:rsidP="00A04651">
      <w:pPr>
        <w:pStyle w:val="Ttulo1"/>
        <w:framePr w:wrap="around"/>
        <w:tabs>
          <w:tab w:val="num" w:pos="0"/>
        </w:tabs>
        <w:spacing w:line="360" w:lineRule="auto"/>
        <w:ind w:left="708" w:right="-376"/>
        <w:jc w:val="both"/>
        <w:rPr>
          <w:bCs/>
          <w:sz w:val="24"/>
          <w:szCs w:val="24"/>
        </w:rPr>
      </w:pPr>
    </w:p>
    <w:p w:rsidR="00A04651" w:rsidRPr="00E0585C" w:rsidRDefault="00A04651" w:rsidP="00A04651">
      <w:pPr>
        <w:rPr>
          <w:rFonts w:ascii="Arial" w:hAnsi="Arial" w:cs="Arial"/>
          <w:bCs/>
          <w:sz w:val="24"/>
          <w:szCs w:val="24"/>
        </w:rPr>
      </w:pPr>
    </w:p>
    <w:p w:rsidR="00A04651" w:rsidRPr="00E0585C" w:rsidRDefault="00A04651" w:rsidP="00A04651">
      <w:pPr>
        <w:pStyle w:val="Ttulo1"/>
        <w:framePr w:wrap="around"/>
        <w:tabs>
          <w:tab w:val="num" w:pos="0"/>
        </w:tabs>
        <w:spacing w:line="360" w:lineRule="auto"/>
        <w:ind w:left="708" w:right="-376"/>
        <w:rPr>
          <w:color w:val="000000"/>
          <w:sz w:val="24"/>
          <w:szCs w:val="24"/>
        </w:rPr>
      </w:pPr>
    </w:p>
    <w:p w:rsidR="00A04651" w:rsidRPr="00E0585C" w:rsidRDefault="00A04651" w:rsidP="00A04651">
      <w:pPr>
        <w:rPr>
          <w:rFonts w:ascii="Arial" w:hAnsi="Arial" w:cs="Arial"/>
          <w:sz w:val="24"/>
          <w:szCs w:val="24"/>
        </w:rPr>
      </w:pPr>
    </w:p>
    <w:p w:rsidR="00A04651" w:rsidRPr="00E0585C" w:rsidRDefault="00A04651" w:rsidP="00A04651">
      <w:pPr>
        <w:rPr>
          <w:rFonts w:ascii="Arial" w:hAnsi="Arial" w:cs="Arial"/>
          <w:sz w:val="24"/>
          <w:szCs w:val="24"/>
        </w:rPr>
      </w:pPr>
    </w:p>
    <w:p w:rsidR="001B6B89" w:rsidRPr="00E0585C" w:rsidRDefault="001B6B89" w:rsidP="001B6B89">
      <w:pPr>
        <w:spacing w:after="151" w:line="327" w:lineRule="atLeast"/>
        <w:rPr>
          <w:rFonts w:ascii="Arial" w:hAnsi="Arial" w:cs="Arial"/>
          <w:i/>
          <w:color w:val="333333"/>
          <w:sz w:val="24"/>
          <w:szCs w:val="24"/>
        </w:rPr>
      </w:pPr>
    </w:p>
    <w:sectPr w:rsidR="001B6B89" w:rsidRPr="00E0585C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93" w:rsidRDefault="00F30493" w:rsidP="00EE0DBB">
      <w:r>
        <w:separator/>
      </w:r>
    </w:p>
  </w:endnote>
  <w:endnote w:type="continuationSeparator" w:id="1">
    <w:p w:rsidR="00F30493" w:rsidRDefault="00F30493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 w:rsidP="00DC2857">
    <w:pPr>
      <w:pStyle w:val="Rodap"/>
      <w:ind w:left="0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93" w:rsidRDefault="00F30493" w:rsidP="00EE0DBB">
      <w:r>
        <w:separator/>
      </w:r>
    </w:p>
  </w:footnote>
  <w:footnote w:type="continuationSeparator" w:id="1">
    <w:p w:rsidR="00F30493" w:rsidRDefault="00F30493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1F0F58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4113BB" w:rsidP="001F0F58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786174" cy="994182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71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E23413" w:rsidP="001A2D86">
          <w:pPr>
            <w:pStyle w:val="Ttulo7"/>
            <w:spacing w:before="400" w:after="0"/>
            <w:rPr>
              <w:rFonts w:ascii="Arial Black" w:hAnsi="Arial Black"/>
              <w:szCs w:val="20"/>
              <w:lang w:eastAsia="en-US"/>
            </w:rPr>
          </w:pPr>
          <w:r w:rsidRPr="00E23413">
            <w:rPr>
              <w:noProof/>
              <w:szCs w:val="20"/>
            </w:rPr>
            <w:pict>
              <v:oval id="Elipse 3" o:spid="_x0000_s2049" style="position:absolute;left:0;text-align:left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4113BB" w:rsidP="004113BB">
                      <w:pPr>
                        <w:ind w:left="0"/>
                        <w:rPr>
                          <w:rFonts w:ascii="Calibri" w:hAnsi="Calibri"/>
                        </w:rPr>
                      </w:pPr>
                      <w:r>
                        <w:t>F</w:t>
                      </w:r>
                      <w:r w:rsidR="00EE0DBB" w:rsidRPr="004113BB">
                        <w:rPr>
                          <w:b/>
                        </w:rPr>
                        <w:t>ha</w:t>
                      </w:r>
                      <w:r w:rsidR="00EE0DBB">
                        <w:t xml:space="preserve">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4113BB">
                      <w:pPr>
                        <w:ind w:left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Cs w:val="20"/>
              <w:lang w:eastAsia="en-US"/>
            </w:rPr>
            <w:t>PREFEITURA MUNICIPAL DE SERRA AZUL DE MINAS - MG</w:t>
          </w:r>
        </w:p>
        <w:p w:rsidR="001A2D86" w:rsidRPr="00112A65" w:rsidRDefault="00EE0DBB" w:rsidP="00112A65">
          <w:pPr>
            <w:pStyle w:val="Corpodetexto"/>
            <w:tabs>
              <w:tab w:val="left" w:pos="0"/>
              <w:tab w:val="left" w:pos="360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Pr="001A2D86" w:rsidRDefault="001A2D86" w:rsidP="00112A65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13BB"/>
    <w:rsid w:val="00057A50"/>
    <w:rsid w:val="00112A65"/>
    <w:rsid w:val="001A2D86"/>
    <w:rsid w:val="001A7DD3"/>
    <w:rsid w:val="001B6B89"/>
    <w:rsid w:val="001F0F58"/>
    <w:rsid w:val="00226DBD"/>
    <w:rsid w:val="00236F7C"/>
    <w:rsid w:val="00274CD0"/>
    <w:rsid w:val="00277F6B"/>
    <w:rsid w:val="003C3945"/>
    <w:rsid w:val="004076DB"/>
    <w:rsid w:val="004113BB"/>
    <w:rsid w:val="00460A79"/>
    <w:rsid w:val="004946B2"/>
    <w:rsid w:val="004C07DD"/>
    <w:rsid w:val="00585CAC"/>
    <w:rsid w:val="00595F55"/>
    <w:rsid w:val="0062695D"/>
    <w:rsid w:val="006D308B"/>
    <w:rsid w:val="0072445E"/>
    <w:rsid w:val="00784CC1"/>
    <w:rsid w:val="007E66A9"/>
    <w:rsid w:val="007F7809"/>
    <w:rsid w:val="00800C69"/>
    <w:rsid w:val="0080176B"/>
    <w:rsid w:val="0080277F"/>
    <w:rsid w:val="00852AE5"/>
    <w:rsid w:val="009713F5"/>
    <w:rsid w:val="00A04651"/>
    <w:rsid w:val="00A134D2"/>
    <w:rsid w:val="00AD499A"/>
    <w:rsid w:val="00B260FF"/>
    <w:rsid w:val="00B437B4"/>
    <w:rsid w:val="00B5720F"/>
    <w:rsid w:val="00B6674B"/>
    <w:rsid w:val="00BB1C1B"/>
    <w:rsid w:val="00CF5F27"/>
    <w:rsid w:val="00DC2857"/>
    <w:rsid w:val="00DE2EE4"/>
    <w:rsid w:val="00E0585C"/>
    <w:rsid w:val="00E1680B"/>
    <w:rsid w:val="00E23413"/>
    <w:rsid w:val="00E341EE"/>
    <w:rsid w:val="00EE0DBB"/>
    <w:rsid w:val="00F30493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51"/>
    <w:pPr>
      <w:ind w:left="840" w:right="-36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="Calibri" w:hAnsi="Arial" w:cs="Arial"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  <w:rPr>
      <w:szCs w:val="24"/>
    </w:r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4651"/>
    <w:pPr>
      <w:spacing w:after="120"/>
      <w:ind w:left="283" w:right="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4651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99"/>
    <w:qFormat/>
    <w:rsid w:val="00A04651"/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99"/>
    <w:qFormat/>
    <w:rsid w:val="00A04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AO\Desktop\Timbre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</Template>
  <TotalTime>67</TotalTime>
  <Pages>6</Pages>
  <Words>1931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20</cp:revision>
  <cp:lastPrinted>2017-06-14T19:48:00Z</cp:lastPrinted>
  <dcterms:created xsi:type="dcterms:W3CDTF">2017-06-14T18:45:00Z</dcterms:created>
  <dcterms:modified xsi:type="dcterms:W3CDTF">2017-06-14T19:54:00Z</dcterms:modified>
</cp:coreProperties>
</file>