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6" w:rsidRPr="00041C0B" w:rsidRDefault="00D224C6" w:rsidP="00D224C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567"/>
        </w:tabs>
        <w:spacing w:before="240"/>
        <w:jc w:val="center"/>
        <w:rPr>
          <w:rFonts w:cs="Arial"/>
          <w:b/>
          <w:color w:val="000000"/>
        </w:rPr>
      </w:pPr>
      <w:r w:rsidRPr="00041C0B">
        <w:rPr>
          <w:rFonts w:cs="Arial"/>
          <w:b/>
          <w:color w:val="000000"/>
        </w:rPr>
        <w:t>CONTRATO</w:t>
      </w:r>
      <w:r>
        <w:rPr>
          <w:rFonts w:cs="Arial"/>
          <w:b/>
          <w:color w:val="000000"/>
        </w:rPr>
        <w:t xml:space="preserve"> N° 63/2017</w:t>
      </w:r>
    </w:p>
    <w:p w:rsidR="00D224C6" w:rsidRPr="00F57001" w:rsidRDefault="00D224C6" w:rsidP="00D224C6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76DC">
        <w:rPr>
          <w:rFonts w:ascii="Arial" w:hAnsi="Arial" w:cs="Arial"/>
          <w:b/>
          <w:color w:val="000000"/>
          <w:sz w:val="24"/>
          <w:szCs w:val="24"/>
        </w:rPr>
        <w:t>1.1- DA CONTRATANTE</w:t>
      </w:r>
      <w:r w:rsidRPr="000776DC">
        <w:rPr>
          <w:rFonts w:ascii="Arial" w:hAnsi="Arial" w:cs="Arial"/>
          <w:b/>
          <w:color w:val="000000"/>
          <w:sz w:val="24"/>
          <w:szCs w:val="24"/>
        </w:rPr>
        <w:tab/>
      </w: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776DC">
        <w:rPr>
          <w:rFonts w:ascii="Arial" w:hAnsi="Arial" w:cs="Arial"/>
          <w:bCs/>
          <w:sz w:val="24"/>
          <w:szCs w:val="24"/>
        </w:rPr>
        <w:t xml:space="preserve">O Município de SERRA AZUL DE MINAS-MG, pessoa jurídica de direito público interno, com sede na cidade de SERRA AZUL DE MINAS, na </w:t>
      </w:r>
      <w:r w:rsidRPr="000776DC">
        <w:rPr>
          <w:rFonts w:ascii="Arial" w:hAnsi="Arial" w:cs="Arial"/>
          <w:sz w:val="24"/>
          <w:szCs w:val="24"/>
        </w:rPr>
        <w:t>Av. Geraldo Gomes de Brito, N° 94, Bairro Centro, Serra Azul de Minas/MG</w:t>
      </w:r>
      <w:r w:rsidRPr="000776DC">
        <w:rPr>
          <w:rFonts w:ascii="Arial" w:hAnsi="Arial" w:cs="Arial"/>
          <w:bCs/>
          <w:sz w:val="24"/>
          <w:szCs w:val="24"/>
        </w:rPr>
        <w:t xml:space="preserve">, inscrito no CNPJ sob o N° </w:t>
      </w:r>
      <w:r w:rsidRPr="000776DC">
        <w:rPr>
          <w:rFonts w:ascii="Arial" w:hAnsi="Arial" w:cs="Arial"/>
          <w:sz w:val="24"/>
          <w:szCs w:val="24"/>
        </w:rPr>
        <w:t>18.303.230/0001-95,</w:t>
      </w:r>
      <w:r w:rsidRPr="000776DC">
        <w:rPr>
          <w:rFonts w:ascii="Arial" w:hAnsi="Arial" w:cs="Arial"/>
          <w:bCs/>
          <w:sz w:val="24"/>
          <w:szCs w:val="24"/>
        </w:rPr>
        <w:t xml:space="preserve"> neste ato representado por seu prefeito municipal, Sr. </w:t>
      </w:r>
      <w:r w:rsidRPr="000776DC">
        <w:rPr>
          <w:rFonts w:ascii="Arial" w:hAnsi="Arial" w:cs="Arial"/>
          <w:sz w:val="24"/>
          <w:szCs w:val="24"/>
        </w:rPr>
        <w:t>Leonardo do Carmo Coelho</w:t>
      </w:r>
      <w:r w:rsidRPr="000776DC">
        <w:rPr>
          <w:rFonts w:ascii="Arial" w:hAnsi="Arial" w:cs="Arial"/>
          <w:bCs/>
          <w:sz w:val="24"/>
          <w:szCs w:val="24"/>
        </w:rPr>
        <w:t>, portador do CPF nº. 566.125.596-91, residente e domiciliado neste município.</w:t>
      </w: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76DC">
        <w:rPr>
          <w:rFonts w:ascii="Arial" w:hAnsi="Arial" w:cs="Arial"/>
          <w:b/>
          <w:color w:val="000000"/>
          <w:sz w:val="24"/>
          <w:szCs w:val="24"/>
        </w:rPr>
        <w:t>1.2</w:t>
      </w:r>
      <w:r w:rsidRPr="000776DC">
        <w:rPr>
          <w:rFonts w:ascii="Arial" w:hAnsi="Arial" w:cs="Arial"/>
          <w:b/>
          <w:color w:val="000000"/>
          <w:sz w:val="24"/>
          <w:szCs w:val="24"/>
        </w:rPr>
        <w:tab/>
        <w:t xml:space="preserve"> - DA CONTRATADA</w:t>
      </w:r>
    </w:p>
    <w:p w:rsidR="00D224C6" w:rsidRPr="000776DC" w:rsidRDefault="00D224C6" w:rsidP="00D224C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6D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776DC">
        <w:rPr>
          <w:rFonts w:ascii="Arial" w:hAnsi="Arial" w:cs="Arial"/>
          <w:sz w:val="24"/>
          <w:szCs w:val="24"/>
        </w:rPr>
        <w:t xml:space="preserve">FROES &amp; FELIX LTDA -ME </w:t>
      </w:r>
      <w:r w:rsidRPr="000776DC">
        <w:rPr>
          <w:rFonts w:ascii="Arial" w:hAnsi="Arial" w:cs="Arial"/>
          <w:color w:val="000000"/>
          <w:sz w:val="24"/>
          <w:szCs w:val="24"/>
        </w:rPr>
        <w:t xml:space="preserve">sediada à </w:t>
      </w:r>
      <w:r w:rsidRPr="000776DC">
        <w:rPr>
          <w:rFonts w:ascii="Arial" w:hAnsi="Arial" w:cs="Arial"/>
          <w:sz w:val="24"/>
          <w:szCs w:val="24"/>
        </w:rPr>
        <w:t>AV. GOV. MILTON CAMPOS, 4239, CENTRO, GUANHAES/MG</w:t>
      </w:r>
      <w:r w:rsidRPr="000776DC">
        <w:rPr>
          <w:rFonts w:ascii="Arial" w:hAnsi="Arial" w:cs="Arial"/>
          <w:color w:val="000000"/>
          <w:sz w:val="24"/>
          <w:szCs w:val="24"/>
        </w:rPr>
        <w:t xml:space="preserve">, inscrita no CNPJ sob o N.º </w:t>
      </w:r>
      <w:r w:rsidRPr="000776DC">
        <w:rPr>
          <w:rFonts w:ascii="Arial" w:hAnsi="Arial" w:cs="Arial"/>
          <w:sz w:val="24"/>
          <w:szCs w:val="24"/>
        </w:rPr>
        <w:t>06.297.734/0001-60</w:t>
      </w:r>
      <w:r w:rsidRPr="000776DC">
        <w:rPr>
          <w:rFonts w:ascii="Arial" w:hAnsi="Arial" w:cs="Arial"/>
          <w:color w:val="000000"/>
          <w:sz w:val="24"/>
          <w:szCs w:val="24"/>
        </w:rPr>
        <w:t xml:space="preserve">, neste ato representada legalmente por </w:t>
      </w:r>
      <w:r w:rsidRPr="000776DC">
        <w:rPr>
          <w:rFonts w:ascii="Arial" w:hAnsi="Arial" w:cs="Arial"/>
          <w:sz w:val="24"/>
          <w:szCs w:val="24"/>
        </w:rPr>
        <w:t>MARIO CLAUDIO FELIX</w:t>
      </w:r>
      <w:r w:rsidRPr="000776DC">
        <w:rPr>
          <w:rFonts w:ascii="Arial" w:hAnsi="Arial" w:cs="Arial"/>
          <w:color w:val="000000"/>
          <w:sz w:val="24"/>
          <w:szCs w:val="24"/>
        </w:rPr>
        <w:t xml:space="preserve">, inscrito no CPF sob o N.º </w:t>
      </w:r>
      <w:r w:rsidRPr="000776DC">
        <w:rPr>
          <w:rFonts w:ascii="Arial" w:hAnsi="Arial" w:cs="Arial"/>
          <w:sz w:val="24"/>
          <w:szCs w:val="24"/>
        </w:rPr>
        <w:t>81847173691</w:t>
      </w:r>
      <w:r w:rsidRPr="000776DC">
        <w:rPr>
          <w:rFonts w:ascii="Arial" w:hAnsi="Arial" w:cs="Arial"/>
          <w:color w:val="000000"/>
          <w:sz w:val="24"/>
          <w:szCs w:val="24"/>
        </w:rPr>
        <w:t>.</w:t>
      </w: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76DC">
        <w:rPr>
          <w:rFonts w:ascii="Arial" w:hAnsi="Arial" w:cs="Arial"/>
          <w:b/>
          <w:color w:val="000000"/>
          <w:sz w:val="24"/>
          <w:szCs w:val="24"/>
        </w:rPr>
        <w:t>1.3 - DOS FUNDAMENTOS</w:t>
      </w:r>
    </w:p>
    <w:p w:rsidR="00D224C6" w:rsidRPr="000776DC" w:rsidRDefault="00D224C6" w:rsidP="00D224C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76DC">
        <w:rPr>
          <w:rFonts w:ascii="Arial" w:hAnsi="Arial" w:cs="Arial"/>
          <w:color w:val="000000"/>
          <w:sz w:val="24"/>
          <w:szCs w:val="24"/>
        </w:rPr>
        <w:t xml:space="preserve">1.3.1. A presente contratação decorre do Processo Administrativo Licitatório Nº </w:t>
      </w:r>
      <w:r w:rsidRPr="000776DC">
        <w:rPr>
          <w:rFonts w:ascii="Arial" w:hAnsi="Arial" w:cs="Arial"/>
          <w:sz w:val="24"/>
          <w:szCs w:val="24"/>
        </w:rPr>
        <w:t>0064/2017</w:t>
      </w:r>
      <w:r w:rsidRPr="000776DC">
        <w:rPr>
          <w:rFonts w:ascii="Arial" w:hAnsi="Arial" w:cs="Arial"/>
          <w:color w:val="000000"/>
          <w:sz w:val="24"/>
          <w:szCs w:val="24"/>
        </w:rPr>
        <w:t xml:space="preserve"> – Pregão Presencial N° </w:t>
      </w:r>
      <w:r w:rsidRPr="000776DC">
        <w:rPr>
          <w:rFonts w:ascii="Arial" w:hAnsi="Arial" w:cs="Arial"/>
          <w:sz w:val="24"/>
          <w:szCs w:val="24"/>
        </w:rPr>
        <w:t>0029</w:t>
      </w:r>
      <w:r w:rsidRPr="000776DC">
        <w:rPr>
          <w:rFonts w:ascii="Arial" w:hAnsi="Arial" w:cs="Arial"/>
          <w:color w:val="000000"/>
          <w:sz w:val="24"/>
          <w:szCs w:val="24"/>
        </w:rPr>
        <w:t xml:space="preserve">/2017, regido pelas Leis Federais 10.520/02 e 8.666/93, e pelo Decreto Municipal nº </w:t>
      </w:r>
      <w:r w:rsidRPr="000776DC">
        <w:rPr>
          <w:rFonts w:ascii="Arial" w:hAnsi="Arial" w:cs="Arial"/>
          <w:sz w:val="24"/>
          <w:szCs w:val="24"/>
        </w:rPr>
        <w:t xml:space="preserve">004/2017 </w:t>
      </w:r>
      <w:r w:rsidRPr="000776DC">
        <w:rPr>
          <w:rFonts w:ascii="Arial" w:hAnsi="Arial" w:cs="Arial"/>
          <w:color w:val="000000"/>
          <w:sz w:val="24"/>
          <w:szCs w:val="24"/>
        </w:rPr>
        <w:t>e suas posteriores alterações e demais legislações aplicada ao objeto.</w:t>
      </w:r>
    </w:p>
    <w:p w:rsidR="00D224C6" w:rsidRPr="000776DC" w:rsidRDefault="00D224C6" w:rsidP="00D224C6">
      <w:pPr>
        <w:jc w:val="both"/>
        <w:rPr>
          <w:rFonts w:ascii="Arial" w:hAnsi="Arial" w:cs="Arial"/>
          <w:sz w:val="24"/>
          <w:szCs w:val="24"/>
        </w:rPr>
      </w:pP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76DC">
        <w:rPr>
          <w:rFonts w:ascii="Arial" w:hAnsi="Arial" w:cs="Arial"/>
          <w:b/>
          <w:color w:val="000000"/>
          <w:sz w:val="24"/>
          <w:szCs w:val="24"/>
        </w:rPr>
        <w:t>CLAUSULA II - DO OBJETO E DAS NORMAS DE EXECUÇÃO</w:t>
      </w: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76DC">
        <w:rPr>
          <w:rFonts w:ascii="Arial" w:hAnsi="Arial" w:cs="Arial"/>
          <w:b/>
          <w:color w:val="000000"/>
          <w:sz w:val="24"/>
          <w:szCs w:val="24"/>
        </w:rPr>
        <w:t>2.1 - DO OBJETO</w:t>
      </w:r>
    </w:p>
    <w:p w:rsidR="00D224C6" w:rsidRPr="000776DC" w:rsidRDefault="00D224C6" w:rsidP="00D224C6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color w:val="000000"/>
          <w:sz w:val="24"/>
          <w:szCs w:val="24"/>
        </w:rPr>
        <w:t xml:space="preserve">2.1.1. </w:t>
      </w:r>
      <w:r w:rsidRPr="000776DC">
        <w:rPr>
          <w:rFonts w:ascii="Arial" w:hAnsi="Arial" w:cs="Arial"/>
          <w:sz w:val="24"/>
          <w:szCs w:val="24"/>
        </w:rPr>
        <w:t>Constitui o presente objeto a CONTRATAÇÃO DE EMPRESA ESPECIALIZADA PARA PRESTAÇÃO DE SERVIÇOS DE RASTREAMENTO DE SISTEMA DE INJEÇÃO ELETRÔNICA, TESTE DE RASTREAMENTO DE SISTEMA DE INJEÇÃO ELETRONICA, TESTES DE BICO E BOMBA, COM FORNECIMENTO DE PEÇAS, PARA VEICULO FIAT DUCATO MULTIJET 2.3 PLACA HLF-9163, conforme especificações.</w:t>
      </w:r>
    </w:p>
    <w:tbl>
      <w:tblPr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9"/>
        <w:gridCol w:w="1842"/>
        <w:gridCol w:w="1276"/>
        <w:gridCol w:w="1559"/>
        <w:gridCol w:w="1985"/>
      </w:tblGrid>
      <w:tr w:rsidR="00D224C6" w:rsidTr="009A1D0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MATERIAL/SERVIÇOÇO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QTDE</w:t>
            </w:r>
          </w:p>
          <w:p w:rsidR="00D224C6" w:rsidRDefault="00D224C6" w:rsidP="009A1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VALOR UNIT.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D224C6" w:rsidTr="009A1D0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BOMBA DE ALTA DA DUCATO MULTIJET 2.3 PLACA HLF 9163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Unidade(s)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4.047,37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4.047,37</w:t>
            </w:r>
          </w:p>
        </w:tc>
      </w:tr>
      <w:tr w:rsidR="00D224C6" w:rsidTr="009A1D0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PORTA INJETOR COMPLETO PARA DUCATO MULTIJET 2.3 HLF 9163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Unidade(s)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2.171,79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8.687,16</w:t>
            </w:r>
          </w:p>
        </w:tc>
      </w:tr>
      <w:tr w:rsidR="00D224C6" w:rsidTr="009A1D0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SERVIÇO RASTREAMENTO DUCATO MULTIJET 2.3 HLF 9163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Unidade(s)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211,66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211,66</w:t>
            </w:r>
          </w:p>
        </w:tc>
      </w:tr>
      <w:tr w:rsidR="00D224C6" w:rsidTr="009A1D0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SERVIÇO TESTE DE BICO DUCATO MULTIJET 2.3 HLF 9163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Unidade(s)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80,77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323,08</w:t>
            </w:r>
          </w:p>
        </w:tc>
      </w:tr>
      <w:tr w:rsidR="00D224C6" w:rsidTr="009A1D0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SERVIÇO TESTE DE BOMBA </w:t>
            </w:r>
            <w:r>
              <w:rPr>
                <w:sz w:val="22"/>
              </w:rPr>
              <w:lastRenderedPageBreak/>
              <w:t xml:space="preserve">DUCATO MULTIJET 2.3 HLF 9163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Unidade(s)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430,73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4C6" w:rsidRDefault="00D224C6" w:rsidP="009A1D02">
            <w:pPr>
              <w:autoSpaceDE w:val="0"/>
              <w:autoSpaceDN w:val="0"/>
              <w:adjustRightInd w:val="0"/>
              <w:ind w:left="0"/>
              <w:rPr>
                <w:sz w:val="22"/>
              </w:rPr>
            </w:pPr>
            <w:r>
              <w:rPr>
                <w:sz w:val="22"/>
              </w:rPr>
              <w:t>430,73</w:t>
            </w:r>
          </w:p>
        </w:tc>
      </w:tr>
    </w:tbl>
    <w:p w:rsidR="00D224C6" w:rsidRPr="005E52AB" w:rsidRDefault="00D224C6" w:rsidP="000776DC">
      <w:pPr>
        <w:spacing w:line="276" w:lineRule="auto"/>
        <w:ind w:left="0"/>
        <w:jc w:val="both"/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2. DA VINCULAÇÃO AO EDITAL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2.1. Este instrumento guarda inteira conformidade com os termos do Pregão Presencial nº 022/2017 e seus Anexos, Processo Licitatório nº 055/2017, do qual é parte integrante, vinculando-se, ainda, à proposta do Fornecedor Registrado.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3. DA VIGÊNCIA DO CONTRATO </w:t>
      </w:r>
    </w:p>
    <w:p w:rsidR="00D224C6" w:rsidRPr="000776DC" w:rsidRDefault="00D224C6" w:rsidP="00D224C6">
      <w:pPr>
        <w:tabs>
          <w:tab w:val="left" w:pos="284"/>
          <w:tab w:val="left" w:pos="420"/>
          <w:tab w:val="left" w:pos="567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3.1. O Contrato terá seu prazo de validade até </w:t>
      </w:r>
      <w:r w:rsidR="00115725">
        <w:rPr>
          <w:rFonts w:ascii="Arial" w:hAnsi="Arial" w:cs="Arial"/>
          <w:sz w:val="24"/>
          <w:szCs w:val="24"/>
        </w:rPr>
        <w:t>02</w:t>
      </w:r>
      <w:r w:rsidRPr="000776DC">
        <w:rPr>
          <w:rFonts w:ascii="Arial" w:hAnsi="Arial" w:cs="Arial"/>
          <w:sz w:val="24"/>
          <w:szCs w:val="24"/>
        </w:rPr>
        <w:t>/</w:t>
      </w:r>
      <w:r w:rsidR="00115725">
        <w:rPr>
          <w:rFonts w:ascii="Arial" w:hAnsi="Arial" w:cs="Arial"/>
          <w:sz w:val="24"/>
          <w:szCs w:val="24"/>
        </w:rPr>
        <w:t>10</w:t>
      </w:r>
      <w:r w:rsidRPr="000776DC">
        <w:rPr>
          <w:rFonts w:ascii="Arial" w:hAnsi="Arial" w:cs="Arial"/>
          <w:sz w:val="24"/>
          <w:szCs w:val="24"/>
        </w:rPr>
        <w:t>/2017, podendo, no entanto encerrar-se antecipadamente ou ser prorrogado nos termos da Lei 8.666/93.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QUARTA – DO VALOR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4.1 O valor total do presente contrato é de </w:t>
      </w:r>
      <w:r w:rsidRPr="000776DC">
        <w:rPr>
          <w:rFonts w:ascii="Arial" w:hAnsi="Arial" w:cs="Arial"/>
          <w:b/>
          <w:sz w:val="24"/>
          <w:szCs w:val="24"/>
        </w:rPr>
        <w:t>R$ 13.700,00 (treze mil e setecentos reais)</w:t>
      </w:r>
      <w:r w:rsidRPr="000776DC">
        <w:rPr>
          <w:rFonts w:ascii="Arial" w:hAnsi="Arial" w:cs="Arial"/>
          <w:sz w:val="24"/>
          <w:szCs w:val="24"/>
        </w:rPr>
        <w:t>.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4.2 Consideram-se incluídos no valor do contrato todas as despesas necessárias ao bom e fiel cumprimento do mesmo, tais como: quaisquer gastos ou despesas com mão de obra, materiais, transporte, alimentação, tributos, ônus previdenciários e trabalhistas, seguros e outros encargos ou despesas incidentes desta contratação.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QUINTA – DO PAGAMENTO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5.1 O faturamento será efetuado ao final do serviço, mediante apresentação de relatório, devidamente assinado pelo setor responsável, contendo os serviços executados, de conformidade com o cronograma apresentado.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5.2. A nota fiscal após ser liberada pelo setor responsável, será encaminhada para o setor competente que providenciará o pagamento, observando o que segue abaixo: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5.3 - Nenhum pagamento será efetuado por boleto bancário.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O pagamento será efetuado através de depósito em conta bancária informado pelo contratado em sua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proposta. Para efetivação do recebimento, deverá ser observado o calendário definido pela Administração Municipal, após apresentação da nota fiscal, com o aceite da Secretaria Municipal requisitante.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5.4 Em caso de irregularidade na emissão dos documentos fiscais, o prazo de pagamento será contado a partir da reapresentação, desde que regularizados.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5.5 Nenhum pagamento será efetuado à contratada, enquanto pendente de liquidação, qualquer obrigação financeira decorrente de penalidade ou inadimplência, sem que isso gere direito a reajustamento de preços. 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SEXTA – DA DOTAÇÃO ORÇAMENTÁRIA </w:t>
      </w:r>
    </w:p>
    <w:p w:rsidR="00D224C6" w:rsidRPr="00A14D26" w:rsidRDefault="00D224C6" w:rsidP="00D224C6">
      <w:pPr>
        <w:ind w:left="0"/>
        <w:jc w:val="both"/>
        <w:rPr>
          <w:rFonts w:ascii="Arial" w:hAnsi="Arial" w:cs="Arial"/>
        </w:rPr>
      </w:pPr>
      <w:r w:rsidRPr="000776DC">
        <w:rPr>
          <w:rFonts w:ascii="Arial" w:hAnsi="Arial" w:cs="Arial"/>
          <w:sz w:val="24"/>
          <w:szCs w:val="24"/>
        </w:rPr>
        <w:t>6.1 Os recursos orçamentários necessários para a execução do presente Contrato, são aqueles provenientes do orçamento do município, por conta das dotações previstas para o exercício de 2017 e seguintes</w:t>
      </w:r>
      <w:r>
        <w:rPr>
          <w:rFonts w:ascii="Arial" w:hAnsi="Arial" w:cs="Arial"/>
        </w:rPr>
        <w:t xml:space="preserve">. 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2551"/>
        <w:gridCol w:w="1701"/>
        <w:gridCol w:w="2835"/>
        <w:gridCol w:w="1418"/>
      </w:tblGrid>
      <w:tr w:rsidR="00D224C6" w:rsidTr="00A51F35">
        <w:trPr>
          <w:trHeight w:val="8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Nº FICHA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PROJETO ATIVIDADE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NATUREZA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VÍNCULO</w:t>
            </w:r>
          </w:p>
        </w:tc>
      </w:tr>
      <w:tr w:rsidR="00D224C6" w:rsidTr="00A51F3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lastRenderedPageBreak/>
              <w:t>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11.1.3.26.782.37.2129.33903000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Manutenção dos Veículos Máquinas e Equipamentos Rodoviários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Material de Consumo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RECURSOS ORDINÁRIOS</w:t>
            </w:r>
          </w:p>
        </w:tc>
      </w:tr>
      <w:tr w:rsidR="00D224C6" w:rsidTr="00A51F3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844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11.1.3.26.782.37.2129.33903900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Manutençãodos Veículos Máquinas e Equipamentos Rodoviários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Outros Serv. Terc. - P. Jurídica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4C6" w:rsidRDefault="00D224C6" w:rsidP="00D224C6">
            <w:pPr>
              <w:widowControl w:val="0"/>
              <w:autoSpaceDE w:val="0"/>
              <w:autoSpaceDN w:val="0"/>
              <w:adjustRightInd w:val="0"/>
              <w:ind w:left="0"/>
            </w:pPr>
            <w:r>
              <w:t>RECURSOS ORDINÁRIOS</w:t>
            </w:r>
          </w:p>
        </w:tc>
      </w:tr>
    </w:tbl>
    <w:p w:rsidR="00D224C6" w:rsidRDefault="00D224C6" w:rsidP="00D224C6">
      <w:pPr>
        <w:ind w:left="0"/>
        <w:jc w:val="both"/>
        <w:rPr>
          <w:rFonts w:ascii="Arial" w:hAnsi="Arial" w:cs="Arial"/>
        </w:rPr>
      </w:pPr>
    </w:p>
    <w:p w:rsidR="00D224C6" w:rsidRDefault="00D224C6" w:rsidP="00D224C6">
      <w:pPr>
        <w:ind w:left="0"/>
        <w:jc w:val="both"/>
        <w:rPr>
          <w:rFonts w:ascii="Arial" w:hAnsi="Arial" w:cs="Arial"/>
          <w:b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SÉTIMA – DAS OBRIGAÇÕES DA CONTRATADA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7.1 Além de outras decorrentes de normas legais e da natureza do presente contrato, são obrigações da Contratada: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7.1.1 Responsabilizar-se pela prestação dos serviços descritas neste instrumento, observadas as condições fixadas na proposta comercial, no edital e seus anexos.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7.1.2 Responsabilizar-se por todo o ônus e obrigações decorrentes da legislação social, previdenciária, fiscal e comercial, que se relacionem direta ou indiretamente com o objeto deste Contrato, como também todos os encargos e tributos que direta ou indiretamente incidam sobre o presente, atendidos os § 5º do art. 65 da Lei 8.666/93;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7.1.3 Assumir inteira responsabilidade civil, administrativa e penal por quaisquer danos e prejuízos materiais ou pessoais causados pela contratada, seus empregados ou prepostos, ao contratante ou a terceiros.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7.1.4 Manter, durante toda a execução do presente contrato, a regularidade perante a Fazenda Pública Federal, Estadual e Municipal.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 7.1.5 Aceitar, nas mesmas condições contratuais, os acréscimos ou supressões que se fizerem necessários do valo inicial atualizado do Contrato, de conformidade com o artigo 65, § 1º, da Lei 8.666/93;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7.1.6 Arcar com o ônus das multas e penalidades decorrentes do não cumprimento de obrigações legais, regulamentares contratuais.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7.2 É vedado à contratada subcontratar total ou parcialmente objeto deste contrato.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OITAVA – DAS OBRIGAÇÕES DA CONTRATANTE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8.1 Além de outras decorrentes de normas legais e da natureza do presente contrato, são obrigações da Contratante: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>8.1.1 Efetuar pagamento à contratada no prazo e forma estipulados neste contrato, mediante a entrega de Nota Fiscal.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 8.1.2 Fiscalizar a execução do contrato.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NONA – REGRAS GERAIS DA EXECUÇÃO DO CONTRATO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9.1 O prazo total de prestação dos serviços do objeto desta licitação será de 30 (trinta) dias corridos, contados a partir da assinatura, podendo ser este prazo prorrogado a critério da Administração Municipal e em conformidade com a legislação aplicável.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9.2 Todas as despesas necessárias à execução deste contrato, serão por conta da empresa contratada, tais como: transporte, deslocamento, alimentação, </w:t>
      </w:r>
      <w:r w:rsidRPr="000776DC">
        <w:rPr>
          <w:rFonts w:ascii="Arial" w:hAnsi="Arial" w:cs="Arial"/>
          <w:sz w:val="24"/>
          <w:szCs w:val="24"/>
        </w:rPr>
        <w:lastRenderedPageBreak/>
        <w:t>hospedagem, mão de obra, materiais e outras que porventura incidem direta ou indiretamente nesta contratação.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DÉCIMA – FISCALIZAÇÃO E ACOMPANHAMENTO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10.1 Compete ao titular da Secretaria Municipal de Saúde a fiscalização do presente contrato e este poderá convocar um representante que exercerá a fiscalização do objeto licitado, registrará todas as ocorrências e as deficiências verificadas em relatório, cuja cópia será encaminhada à(s) licitante(s) vencedora(s), objetivando a imediata correção das irregularidades apontadas.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10.2 As exigências e a atuação da fiscalização pela Prefeitura, em nada restringe a responsabilidade, única, integral e exclusiva da(s) licitante(s) vencedora(s), no que concerne a boa e fiel execução do contrato.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10.3 No momento do recebimento e aceitação dos serviços serão observadas as disposições e exigências contidas no edital e seus anexos, assim como, os termos dos artigos 73 a 75 da Lei Federal nº. 8.666/93 e suas alterações, além das normas e condições constantes deste Edital e seus anexos;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DÉCIMA PRIMEIRA – DAS PENALIDADES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11.1 O descumprimento total ou parcial das obrigações assumidas caracterizará a inadimplência da Contratada, ficando à mesma, garantida defesa prévia, sujeita às seguintes penalidades: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11.1.1 Advertência.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11.1.2 Multa;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11.1.3 Rescisão unilateral do Contrato sujeitando-se a CONTRATADA ao pagamento de indenização CONTRATANTE por perdas e danos;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11.1.4 Suspensão temporária do direito de licitar com a Prefeitura Municipal de Serra Azul de Minas, pelo período de até (02) dois anos.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11.1.5 Indenização à CONTRATANTE da diferença de custo para contratação de outro licitante;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11.2 A multa será aplicada à razão de 0,1% (um décimo por cento) sobre o valor do contrato, por dia de atraso na entrega dos equipamentos.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11.3 O valor máximo das multas não poderá exceder, cumulativamente, a 10% (dez por cento) do valor do Contrato.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11.4 As sanções previstas neste Capítulo poderão ser aplicadas cumulativamente, ou não, de acordo com a gravidade da infração, facultada ampla defesa a CONTRATADA, no prazo de 05 (cinco) dias úteis a contar da intimação do ato.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11.5 A sanção de suspensão de participar em licitação e contratar com a Administração Pública poderá ser também aplicada aqueles que: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11.5.1 Retardarem a execução do pregão;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11.5.2 Demonstrarem não possuir idoneidade para contratar com a Administração e;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11.5.3 Fizerem declaram falsa ou cometerem fraude fiscal.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DÉCIMA SEGUNDA – DA RESCISÃO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12.1 A rescisão do presente contrato poderá ser: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12.1.1 Determinada por ato motivado da Administração;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lastRenderedPageBreak/>
        <w:t xml:space="preserve">12.1.2 Amigável, por acordo entre as partes, reduzida a termo no processo de licitação, desde que haja conveniência para a Administração;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12.1.3 Judicial.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DÉCIMA TERCEIRA – DA INDENIZAÇÃO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13.1 No caso de rescisão do Contrato, ficará suspenso o pagamento à contratada até que se apurem eventuais perdas e danos. 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24C6" w:rsidRPr="000776DC" w:rsidRDefault="00D224C6" w:rsidP="00D224C6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0776DC">
        <w:rPr>
          <w:rFonts w:ascii="Arial" w:hAnsi="Arial" w:cs="Arial"/>
          <w:b/>
          <w:sz w:val="24"/>
          <w:szCs w:val="24"/>
        </w:rPr>
        <w:t xml:space="preserve">CLÁUSULA DÉCIMA QUARTA – DO FORO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>14.1 Fica eleito o Foro da Comarca do Serro, para dirimir quaisquer dúvidas referentes a este Contrato, com renúncia expressa de qualquer outro.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  </w:t>
      </w:r>
    </w:p>
    <w:p w:rsidR="00D224C6" w:rsidRPr="000776DC" w:rsidRDefault="00D224C6" w:rsidP="00D224C6">
      <w:pPr>
        <w:ind w:left="0"/>
        <w:jc w:val="both"/>
        <w:rPr>
          <w:rFonts w:ascii="Arial" w:hAnsi="Arial" w:cs="Arial"/>
          <w:sz w:val="24"/>
          <w:szCs w:val="24"/>
        </w:rPr>
      </w:pPr>
      <w:r w:rsidRPr="000776DC">
        <w:rPr>
          <w:rFonts w:ascii="Arial" w:hAnsi="Arial" w:cs="Arial"/>
          <w:sz w:val="24"/>
          <w:szCs w:val="24"/>
        </w:rPr>
        <w:t xml:space="preserve">Por estarem justos e contratados, os representantes das partes assinam o presente instrumento, na presença das testemunhas abaixo, em 02 (duas) vias de igual teor e forma para um só efeito. </w:t>
      </w:r>
    </w:p>
    <w:p w:rsidR="00D224C6" w:rsidRPr="00A14D26" w:rsidRDefault="00D224C6" w:rsidP="00D224C6">
      <w:pPr>
        <w:ind w:left="0"/>
        <w:jc w:val="both"/>
        <w:rPr>
          <w:rFonts w:ascii="Arial" w:hAnsi="Arial" w:cs="Arial"/>
        </w:rPr>
      </w:pPr>
      <w:r w:rsidRPr="00A14D26">
        <w:rPr>
          <w:rFonts w:ascii="Arial" w:hAnsi="Arial" w:cs="Arial"/>
        </w:rPr>
        <w:t xml:space="preserve"> </w:t>
      </w:r>
    </w:p>
    <w:p w:rsidR="000776DC" w:rsidRPr="00474C63" w:rsidRDefault="000776DC" w:rsidP="000776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74C63">
        <w:rPr>
          <w:rFonts w:ascii="Arial" w:hAnsi="Arial" w:cs="Arial"/>
          <w:color w:val="000000"/>
          <w:sz w:val="22"/>
          <w:szCs w:val="22"/>
        </w:rPr>
        <w:t xml:space="preserve">Serra Azul de Minas, </w:t>
      </w:r>
      <w:r w:rsidRPr="00474C63">
        <w:rPr>
          <w:rFonts w:ascii="Arial" w:hAnsi="Arial" w:cs="Arial"/>
        </w:rPr>
        <w:t>Segunda-feira , 03 de Julho de 2017</w:t>
      </w:r>
      <w:r w:rsidRPr="00474C63">
        <w:rPr>
          <w:rFonts w:ascii="Arial" w:hAnsi="Arial" w:cs="Arial"/>
          <w:sz w:val="22"/>
          <w:szCs w:val="22"/>
        </w:rPr>
        <w:t>.</w:t>
      </w:r>
    </w:p>
    <w:p w:rsidR="000776DC" w:rsidRPr="00474C63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LEONARDO DO CARMO COELHO</w:t>
      </w: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776DC" w:rsidRPr="00B50BF3" w:rsidRDefault="000776DC" w:rsidP="000776DC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776DC" w:rsidRPr="00B50BF3" w:rsidRDefault="000776DC" w:rsidP="000776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sz w:val="22"/>
          <w:szCs w:val="22"/>
        </w:rPr>
        <w:t>MARIO CLAUDIO FELIX</w:t>
      </w:r>
    </w:p>
    <w:p w:rsidR="000776DC" w:rsidRPr="003924B1" w:rsidRDefault="000776DC" w:rsidP="000776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BF3">
        <w:rPr>
          <w:rFonts w:ascii="Arial" w:hAnsi="Arial" w:cs="Arial"/>
          <w:sz w:val="22"/>
          <w:szCs w:val="22"/>
        </w:rPr>
        <w:t>FROES &amp; FELIX LTDA -ME</w:t>
      </w: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776DC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>Testemunhas:</w:t>
      </w:r>
    </w:p>
    <w:p w:rsidR="000776DC" w:rsidRPr="00B50BF3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776DC" w:rsidRPr="00B50BF3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>1:_____________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_____________________________CPF:______</w:t>
      </w:r>
      <w:r w:rsidRPr="00B50BF3">
        <w:rPr>
          <w:rFonts w:ascii="Arial" w:hAnsi="Arial" w:cs="Arial"/>
          <w:color w:val="000000"/>
          <w:sz w:val="22"/>
          <w:szCs w:val="22"/>
        </w:rPr>
        <w:t>___________</w:t>
      </w:r>
    </w:p>
    <w:p w:rsidR="000776DC" w:rsidRPr="00B50BF3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776DC" w:rsidRPr="00B50BF3" w:rsidRDefault="000776DC" w:rsidP="000776DC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>2:_______________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___________________________CPF:____________</w:t>
      </w:r>
      <w:r w:rsidRPr="00B50BF3">
        <w:rPr>
          <w:rFonts w:ascii="Arial" w:hAnsi="Arial" w:cs="Arial"/>
          <w:color w:val="000000"/>
          <w:sz w:val="22"/>
          <w:szCs w:val="22"/>
        </w:rPr>
        <w:t>_____</w:t>
      </w:r>
    </w:p>
    <w:p w:rsidR="000776DC" w:rsidRPr="00B50BF3" w:rsidRDefault="000776DC" w:rsidP="000776DC">
      <w:pPr>
        <w:spacing w:before="240"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B6B89" w:rsidRDefault="001B6B89" w:rsidP="001B6B89">
      <w:pPr>
        <w:spacing w:after="151" w:line="327" w:lineRule="atLeast"/>
        <w:rPr>
          <w:rFonts w:ascii="Helvetica" w:hAnsi="Helvetica"/>
          <w:i/>
          <w:color w:val="333333"/>
          <w:sz w:val="23"/>
          <w:szCs w:val="23"/>
        </w:rPr>
      </w:pPr>
    </w:p>
    <w:sectPr w:rsidR="001B6B89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DF" w:rsidRDefault="008A25DF" w:rsidP="00EE0DBB">
      <w:r>
        <w:separator/>
      </w:r>
    </w:p>
  </w:endnote>
  <w:endnote w:type="continuationSeparator" w:id="1">
    <w:p w:rsidR="008A25DF" w:rsidRDefault="008A25DF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DF" w:rsidRDefault="008A25DF" w:rsidP="00EE0DBB">
      <w:r>
        <w:separator/>
      </w:r>
    </w:p>
  </w:footnote>
  <w:footnote w:type="continuationSeparator" w:id="1">
    <w:p w:rsidR="008A25DF" w:rsidRDefault="008A25DF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1F0F58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D224C6" w:rsidP="00D224C6">
          <w:pPr>
            <w:suppressAutoHyphens/>
            <w:snapToGrid w:val="0"/>
            <w:ind w:left="0"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B044B5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B044B5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1A2D86" w:rsidRPr="00112A65" w:rsidRDefault="00EE0DBB" w:rsidP="00112A65">
          <w:pPr>
            <w:pStyle w:val="Corpodetexto"/>
            <w:tabs>
              <w:tab w:val="left" w:pos="0"/>
              <w:tab w:val="left" w:pos="360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Pr="001A2D86" w:rsidRDefault="001A2D86" w:rsidP="00112A65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6DC"/>
    <w:rsid w:val="00057A50"/>
    <w:rsid w:val="000776DC"/>
    <w:rsid w:val="00112A65"/>
    <w:rsid w:val="00115725"/>
    <w:rsid w:val="001A2D86"/>
    <w:rsid w:val="001A7DD3"/>
    <w:rsid w:val="001B6B89"/>
    <w:rsid w:val="001F0F58"/>
    <w:rsid w:val="00236F7C"/>
    <w:rsid w:val="00274CD0"/>
    <w:rsid w:val="00277F6B"/>
    <w:rsid w:val="004076DB"/>
    <w:rsid w:val="00460A79"/>
    <w:rsid w:val="004677D5"/>
    <w:rsid w:val="00474C63"/>
    <w:rsid w:val="004946B2"/>
    <w:rsid w:val="00595F55"/>
    <w:rsid w:val="0062695D"/>
    <w:rsid w:val="006D308B"/>
    <w:rsid w:val="0072445E"/>
    <w:rsid w:val="007F7809"/>
    <w:rsid w:val="00800C69"/>
    <w:rsid w:val="0080277F"/>
    <w:rsid w:val="00852AE5"/>
    <w:rsid w:val="008A25DF"/>
    <w:rsid w:val="009713F5"/>
    <w:rsid w:val="00A134D2"/>
    <w:rsid w:val="00A51F35"/>
    <w:rsid w:val="00AD499A"/>
    <w:rsid w:val="00B044B5"/>
    <w:rsid w:val="00B6674B"/>
    <w:rsid w:val="00BB1C1B"/>
    <w:rsid w:val="00D224C6"/>
    <w:rsid w:val="00DE2EE4"/>
    <w:rsid w:val="00E1680B"/>
    <w:rsid w:val="00E23413"/>
    <w:rsid w:val="00EE0DBB"/>
    <w:rsid w:val="00EE6F7D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C6"/>
    <w:pPr>
      <w:ind w:left="840" w:right="-36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ind w:left="0" w:right="0"/>
      <w:jc w:val="center"/>
      <w:outlineLvl w:val="0"/>
    </w:pPr>
    <w:rPr>
      <w:rFonts w:ascii="Arial" w:eastAsia="Calibr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ind w:left="0" w:right="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ind w:left="0" w:right="0"/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hd,he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ind w:left="0" w:righ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hd Char,he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ind w:left="0" w:righ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decabedamensagem">
    <w:name w:val="Título de cabeç. da mensagem"/>
    <w:rsid w:val="00DE2E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Fontepargpadro"/>
    <w:uiPriority w:val="99"/>
    <w:semiHidden/>
    <w:unhideWhenUsed/>
    <w:rsid w:val="008027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277F"/>
    <w:rPr>
      <w:color w:val="954F72"/>
      <w:u w:val="single"/>
    </w:rPr>
  </w:style>
  <w:style w:type="paragraph" w:customStyle="1" w:styleId="xl63">
    <w:name w:val="xl6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5">
    <w:name w:val="xl65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6">
    <w:name w:val="xl66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Normal"/>
    <w:rsid w:val="0080277F"/>
    <w:pP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9">
    <w:name w:val="xl69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Normal"/>
    <w:rsid w:val="0080277F"/>
    <w:pPr>
      <w:shd w:val="clear" w:color="FFFF99" w:fill="FFFF99"/>
      <w:spacing w:before="100" w:beforeAutospacing="1" w:after="100" w:afterAutospacing="1"/>
      <w:ind w:left="0" w:right="0"/>
    </w:pPr>
    <w:rPr>
      <w:sz w:val="24"/>
      <w:szCs w:val="24"/>
    </w:rPr>
  </w:style>
  <w:style w:type="paragraph" w:customStyle="1" w:styleId="xl72">
    <w:name w:val="xl72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ind w:left="0" w:right="0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"/>
    <w:rsid w:val="0080277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6">
    <w:name w:val="xl76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0">
    <w:name w:val="xl8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80277F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82">
    <w:name w:val="xl82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  <w:textAlignment w:val="center"/>
    </w:pPr>
    <w:rPr>
      <w:szCs w:val="24"/>
    </w:rPr>
  </w:style>
  <w:style w:type="character" w:customStyle="1" w:styleId="CabealhoChar1">
    <w:name w:val="Cabeçalho Char1"/>
    <w:aliases w:val="Char Char Char Char Char Char Char1,Char Char Char Char Char1,Char Char1,hd Char1,he Char1"/>
    <w:basedOn w:val="Fontepargpadro"/>
    <w:uiPriority w:val="99"/>
    <w:semiHidden/>
    <w:rsid w:val="00277F6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24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224C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AO\Desktop\Timbre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</Template>
  <TotalTime>1</TotalTime>
  <Pages>5</Pages>
  <Words>1616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5</cp:revision>
  <dcterms:created xsi:type="dcterms:W3CDTF">2017-07-10T12:44:00Z</dcterms:created>
  <dcterms:modified xsi:type="dcterms:W3CDTF">2017-07-10T12:47:00Z</dcterms:modified>
</cp:coreProperties>
</file>