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3" w:rsidRDefault="006E6CB3" w:rsidP="006E6CB3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745726">
        <w:t>035</w:t>
      </w:r>
      <w:r>
        <w:t xml:space="preserve"> /2017</w:t>
      </w:r>
    </w:p>
    <w:p w:rsidR="006E6CB3" w:rsidRDefault="006E6CB3" w:rsidP="006E6CB3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6E6CB3" w:rsidRDefault="006E6CB3" w:rsidP="006E6CB3">
      <w:pPr>
        <w:pStyle w:val="Recuodecorpodetexto"/>
        <w:spacing w:after="0"/>
        <w:ind w:left="0" w:firstLine="709"/>
      </w:pP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a Srª Maria </w:t>
      </w:r>
      <w:r w:rsidR="00F04CCE">
        <w:t>Amélia de Carvalho Prado</w:t>
      </w:r>
      <w:r>
        <w:t xml:space="preserve">, residente em </w:t>
      </w:r>
      <w:r w:rsidR="00F04CCE">
        <w:t>Sítio Água Limpa</w:t>
      </w:r>
      <w:r>
        <w:t xml:space="preserve">, Zona Rural, na cidade de Serra Azul de Minas /MG, portadora do CPF sob o nº </w:t>
      </w:r>
      <w:r w:rsidR="00F04CCE">
        <w:t>074.665.066-31</w:t>
      </w:r>
      <w:r>
        <w:t xml:space="preserve"> e CI </w:t>
      </w:r>
      <w:r w:rsidR="00F04CCE" w:rsidRPr="00F04CCE">
        <w:t>MG 16.487.994</w:t>
      </w:r>
      <w:r>
        <w:t>,doravante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6E6CB3" w:rsidRDefault="006E6CB3" w:rsidP="006E6CB3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6E6CB3" w:rsidRDefault="006E6CB3" w:rsidP="006E6CB3">
      <w:pPr>
        <w:pStyle w:val="Recuodecorpodetexto"/>
        <w:spacing w:after="0"/>
        <w:ind w:left="0"/>
        <w:jc w:val="both"/>
        <w:rPr>
          <w:color w:val="FF0000"/>
        </w:rPr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745726">
        <w:rPr>
          <w:bCs/>
        </w:rPr>
        <w:t>2.146,35(dois mil e cento e quarenta e seis reais e trinta e cinco centavos</w:t>
      </w:r>
      <w:r>
        <w:rPr>
          <w:bCs/>
        </w:rPr>
        <w:t>).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0" w:type="auto"/>
        <w:tblLook w:val="04A0"/>
      </w:tblPr>
      <w:tblGrid>
        <w:gridCol w:w="1406"/>
        <w:gridCol w:w="2765"/>
        <w:gridCol w:w="1412"/>
        <w:gridCol w:w="1560"/>
        <w:gridCol w:w="1577"/>
      </w:tblGrid>
      <w:tr w:rsidR="00745726" w:rsidTr="00843FD7">
        <w:tc>
          <w:tcPr>
            <w:tcW w:w="1406" w:type="dxa"/>
          </w:tcPr>
          <w:p w:rsidR="00745726" w:rsidRDefault="00745726" w:rsidP="00843F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765" w:type="dxa"/>
          </w:tcPr>
          <w:p w:rsidR="00745726" w:rsidRDefault="00745726" w:rsidP="00843FD7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12" w:type="dxa"/>
          </w:tcPr>
          <w:p w:rsidR="00745726" w:rsidRDefault="00745726" w:rsidP="00843FD7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745726" w:rsidRDefault="00745726" w:rsidP="00843FD7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577" w:type="dxa"/>
          </w:tcPr>
          <w:p w:rsidR="00745726" w:rsidRDefault="00745726" w:rsidP="00843FD7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745726" w:rsidRPr="00397F17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ALHO De boa qualidade, apresentando dentes grandes.</w:t>
            </w:r>
          </w:p>
        </w:tc>
        <w:tc>
          <w:tcPr>
            <w:tcW w:w="1412" w:type="dxa"/>
          </w:tcPr>
          <w:p w:rsidR="00745726" w:rsidRDefault="00745726" w:rsidP="00745726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17,90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223,75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12" w:type="dxa"/>
          </w:tcPr>
          <w:p w:rsidR="00745726" w:rsidRDefault="00745726" w:rsidP="00745726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62,5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BISCOITO DE POLVILHO</w:t>
            </w:r>
          </w:p>
        </w:tc>
        <w:tc>
          <w:tcPr>
            <w:tcW w:w="1412" w:type="dxa"/>
          </w:tcPr>
          <w:p w:rsidR="00745726" w:rsidRDefault="00745726" w:rsidP="00745726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24,93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498,60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BOLO CASEIRO</w:t>
            </w:r>
          </w:p>
        </w:tc>
        <w:tc>
          <w:tcPr>
            <w:tcW w:w="1412" w:type="dxa"/>
          </w:tcPr>
          <w:p w:rsidR="00745726" w:rsidRDefault="00745726" w:rsidP="00843FD7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92,50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LARANJA</w:t>
            </w:r>
          </w:p>
        </w:tc>
        <w:tc>
          <w:tcPr>
            <w:tcW w:w="1412" w:type="dxa"/>
          </w:tcPr>
          <w:p w:rsidR="00745726" w:rsidRDefault="00745726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324,00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MELANCIA</w:t>
            </w:r>
          </w:p>
        </w:tc>
        <w:tc>
          <w:tcPr>
            <w:tcW w:w="1412" w:type="dxa"/>
          </w:tcPr>
          <w:p w:rsidR="00745726" w:rsidRDefault="00745726" w:rsidP="00843FD7">
            <w:pPr>
              <w:spacing w:before="24"/>
              <w:ind w:left="2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440,00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65" w:type="dxa"/>
          </w:tcPr>
          <w:p w:rsidR="00745726" w:rsidRPr="00397F17" w:rsidRDefault="00745726" w:rsidP="00843FD7">
            <w:pPr>
              <w:spacing w:before="1"/>
              <w:ind w:left="5" w:right="512"/>
              <w:rPr>
                <w:rFonts w:ascii="Arial" w:eastAsia="Arial" w:hAnsi="Arial" w:cs="Arial"/>
                <w:sz w:val="18"/>
                <w:szCs w:val="18"/>
              </w:rPr>
            </w:pPr>
            <w:r w:rsidRPr="00397F17">
              <w:rPr>
                <w:rFonts w:ascii="Arial" w:eastAsia="Arial" w:hAnsi="Arial" w:cs="Arial"/>
                <w:sz w:val="18"/>
                <w:szCs w:val="18"/>
              </w:rPr>
              <w:t>PAO CASEIRO Ter boas condições de higiene no preparo, entregar armazenado de forma adequada.</w:t>
            </w:r>
          </w:p>
        </w:tc>
        <w:tc>
          <w:tcPr>
            <w:tcW w:w="1412" w:type="dxa"/>
          </w:tcPr>
          <w:p w:rsidR="00745726" w:rsidRDefault="00745726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185,00</w:t>
            </w:r>
          </w:p>
        </w:tc>
      </w:tr>
      <w:tr w:rsidR="00745726" w:rsidTr="00843FD7">
        <w:tc>
          <w:tcPr>
            <w:tcW w:w="1406" w:type="dxa"/>
          </w:tcPr>
          <w:p w:rsidR="00745726" w:rsidRDefault="00745726" w:rsidP="00843FD7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745726" w:rsidRDefault="00745726" w:rsidP="00843FD7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ROSQUINHA DE TRIGO</w:t>
            </w:r>
          </w:p>
        </w:tc>
        <w:tc>
          <w:tcPr>
            <w:tcW w:w="1412" w:type="dxa"/>
          </w:tcPr>
          <w:p w:rsidR="00745726" w:rsidRDefault="00745726" w:rsidP="00843FD7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745726" w:rsidRDefault="00745726" w:rsidP="00745726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19,50</w:t>
            </w:r>
          </w:p>
        </w:tc>
        <w:tc>
          <w:tcPr>
            <w:tcW w:w="1577" w:type="dxa"/>
          </w:tcPr>
          <w:p w:rsidR="00745726" w:rsidRDefault="00745726" w:rsidP="00843FD7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195,00</w:t>
            </w:r>
          </w:p>
        </w:tc>
      </w:tr>
    </w:tbl>
    <w:p w:rsidR="00745726" w:rsidRDefault="00745726" w:rsidP="00745726">
      <w:pPr>
        <w:jc w:val="both"/>
        <w:rPr>
          <w:bCs/>
        </w:rPr>
      </w:pPr>
    </w:p>
    <w:p w:rsidR="00745726" w:rsidRDefault="00745726" w:rsidP="00745726">
      <w:pPr>
        <w:jc w:val="both"/>
        <w:rPr>
          <w:bCs/>
        </w:rPr>
      </w:pPr>
    </w:p>
    <w:p w:rsidR="006E6CB3" w:rsidRDefault="006E6CB3" w:rsidP="006E6CB3">
      <w:pPr>
        <w:jc w:val="both"/>
        <w:rPr>
          <w:bCs/>
        </w:rPr>
      </w:pPr>
    </w:p>
    <w:p w:rsidR="006E6CB3" w:rsidRDefault="006E6CB3" w:rsidP="006E6CB3">
      <w:pPr>
        <w:jc w:val="both"/>
        <w:rPr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6E6CB3" w:rsidRDefault="006E6CB3" w:rsidP="006E6CB3">
      <w:pPr>
        <w:jc w:val="both"/>
        <w:rPr>
          <w:b/>
        </w:rPr>
      </w:pPr>
    </w:p>
    <w:p w:rsidR="006E6CB3" w:rsidRDefault="006E6CB3" w:rsidP="006E6CB3">
      <w:pPr>
        <w:jc w:val="both"/>
      </w:pPr>
      <w:r>
        <w:rPr>
          <w:b/>
        </w:rPr>
        <w:t>CLÁUSULA SEXTA</w:t>
      </w:r>
      <w:r>
        <w:t xml:space="preserve">: </w:t>
      </w:r>
    </w:p>
    <w:p w:rsidR="006E6CB3" w:rsidRDefault="006E6CB3" w:rsidP="006E6CB3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6E6CB3" w:rsidRDefault="006E6CB3" w:rsidP="006E6CB3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6E6CB3" w:rsidRDefault="006E6CB3" w:rsidP="006E6CB3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E6CB3" w:rsidRDefault="006E6CB3" w:rsidP="006E6CB3">
      <w:pPr>
        <w:tabs>
          <w:tab w:val="left" w:pos="776"/>
        </w:tabs>
        <w:jc w:val="both"/>
      </w:pPr>
    </w:p>
    <w:p w:rsidR="006E6CB3" w:rsidRDefault="006E6CB3" w:rsidP="006E6CB3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6E6CB3" w:rsidRDefault="006E6CB3" w:rsidP="006E6CB3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6E6CB3" w:rsidRDefault="006E6CB3" w:rsidP="006E6CB3">
      <w:pPr>
        <w:autoSpaceDE w:val="0"/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6E6CB3" w:rsidRDefault="006E6CB3" w:rsidP="006E6CB3">
      <w:pPr>
        <w:autoSpaceDE w:val="0"/>
        <w:jc w:val="both"/>
      </w:pPr>
      <w:r>
        <w:lastRenderedPageBreak/>
        <w:t>O CONTRATANTE em razão da supremacia do interesse público sobre os interesses particulares poderá:</w:t>
      </w:r>
    </w:p>
    <w:p w:rsidR="006E6CB3" w:rsidRDefault="006E6CB3" w:rsidP="006E6CB3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6E6CB3" w:rsidRDefault="006E6CB3" w:rsidP="006E6CB3">
      <w:pPr>
        <w:autoSpaceDE w:val="0"/>
        <w:jc w:val="both"/>
      </w:pPr>
      <w:r>
        <w:t>b) rescindir unilateralmente o contrato, nos casos de infração contratual ou inaptidão do CONTRATADO;</w:t>
      </w:r>
    </w:p>
    <w:p w:rsidR="006E6CB3" w:rsidRDefault="006E6CB3" w:rsidP="006E6CB3">
      <w:pPr>
        <w:autoSpaceDE w:val="0"/>
        <w:jc w:val="both"/>
      </w:pPr>
      <w:r>
        <w:t>c) fiscalizar a execução do contrato;</w:t>
      </w:r>
    </w:p>
    <w:p w:rsidR="006E6CB3" w:rsidRDefault="006E6CB3" w:rsidP="006E6CB3">
      <w:pPr>
        <w:autoSpaceDE w:val="0"/>
        <w:jc w:val="both"/>
      </w:pPr>
      <w:r>
        <w:t>d) aplicar sanções motivadas pela inexecução total ou parcial do ajuste;</w:t>
      </w:r>
    </w:p>
    <w:p w:rsidR="006E6CB3" w:rsidRDefault="006E6CB3" w:rsidP="006E6CB3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6E6CB3" w:rsidRDefault="006E6CB3" w:rsidP="006E6CB3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6E6CB3" w:rsidRDefault="006E6CB3" w:rsidP="006E6CB3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6E6CB3" w:rsidRDefault="006E6CB3" w:rsidP="006E6CB3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6E6CB3" w:rsidRDefault="006E6CB3" w:rsidP="006E6CB3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E6CB3" w:rsidRDefault="006E6CB3" w:rsidP="006E6CB3">
      <w:pPr>
        <w:jc w:val="both"/>
      </w:pPr>
      <w:r>
        <w:t>a) por acordo entre as partes;</w:t>
      </w:r>
    </w:p>
    <w:p w:rsidR="006E6CB3" w:rsidRDefault="006E6CB3" w:rsidP="006E6CB3">
      <w:pPr>
        <w:jc w:val="both"/>
      </w:pPr>
      <w:r>
        <w:t>b) pela inobservância de qualquer de suas condições;</w:t>
      </w:r>
    </w:p>
    <w:p w:rsidR="006E6CB3" w:rsidRDefault="006E6CB3" w:rsidP="006E6CB3">
      <w:pPr>
        <w:jc w:val="both"/>
      </w:pPr>
      <w:r>
        <w:t>c) por quaisquer dos motivos previstos em lei.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lastRenderedPageBreak/>
        <w:t>CLÁUSULA DECIMA SETIMA:</w:t>
      </w:r>
    </w:p>
    <w:p w:rsidR="006E6CB3" w:rsidRDefault="006E6CB3" w:rsidP="006E6CB3">
      <w:r>
        <w:t xml:space="preserve">O presente contrato vigorará da sua assinatura até a entrega total dos produtos mediante o cronograma apresentado (Cláusula Quarta) ou até </w:t>
      </w:r>
      <w:r w:rsidR="00745726">
        <w:t>31 de dezembro de 2017.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</w:pPr>
      <w:r>
        <w:t>É competente o Foro da Comarca do Serro - MG para dirimir qualquer controvérsia que se originar deste contrato.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6E6CB3" w:rsidRDefault="006E6CB3" w:rsidP="006E6CB3">
      <w:pPr>
        <w:jc w:val="right"/>
      </w:pPr>
    </w:p>
    <w:p w:rsidR="00745726" w:rsidRDefault="00745726" w:rsidP="00745726">
      <w:pPr>
        <w:jc w:val="right"/>
      </w:pPr>
      <w:r>
        <w:t>Serra Azul de Minas/MG 27 de abril de 2017.</w:t>
      </w:r>
    </w:p>
    <w:p w:rsidR="006E6CB3" w:rsidRDefault="006E6CB3" w:rsidP="006E6C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6E6CB3" w:rsidTr="006E6CB3">
        <w:trPr>
          <w:trHeight w:val="285"/>
        </w:trPr>
        <w:tc>
          <w:tcPr>
            <w:tcW w:w="2969" w:type="dxa"/>
          </w:tcPr>
          <w:p w:rsidR="006E6CB3" w:rsidRDefault="006E6CB3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6E6CB3" w:rsidRDefault="006E6CB3">
            <w:pPr>
              <w:snapToGrid w:val="0"/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6E6CB3" w:rsidRDefault="006E6CB3">
            <w:pPr>
              <w:spacing w:line="276" w:lineRule="auto"/>
              <w:jc w:val="center"/>
            </w:pPr>
            <w:r>
              <w:t>Leonardo do Carmo Coelho</w:t>
            </w:r>
          </w:p>
          <w:p w:rsidR="006E6CB3" w:rsidRDefault="006E6CB3">
            <w:pPr>
              <w:spacing w:line="276" w:lineRule="auto"/>
              <w:jc w:val="center"/>
            </w:pPr>
            <w:r>
              <w:t>Prefeito Municipal</w:t>
            </w:r>
          </w:p>
          <w:p w:rsidR="006E6CB3" w:rsidRDefault="006E6CB3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6E6CB3" w:rsidTr="006E6CB3">
        <w:trPr>
          <w:trHeight w:val="285"/>
        </w:trPr>
        <w:tc>
          <w:tcPr>
            <w:tcW w:w="2969" w:type="dxa"/>
          </w:tcPr>
          <w:p w:rsidR="006E6CB3" w:rsidRDefault="006E6CB3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6E6CB3" w:rsidRDefault="006E6CB3">
            <w:pPr>
              <w:spacing w:line="276" w:lineRule="auto"/>
            </w:pPr>
          </w:p>
          <w:p w:rsidR="006E6CB3" w:rsidRDefault="006E6CB3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F04CCE" w:rsidRDefault="00F04CCE">
            <w:pPr>
              <w:spacing w:line="276" w:lineRule="auto"/>
              <w:jc w:val="center"/>
            </w:pPr>
            <w:r>
              <w:t xml:space="preserve">Maria Amélia de Carvalho Prado </w:t>
            </w:r>
          </w:p>
          <w:p w:rsidR="006E6CB3" w:rsidRDefault="006E6CB3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6E6CB3" w:rsidRDefault="006E6CB3" w:rsidP="006E6CB3">
      <w:pPr>
        <w:ind w:firstLine="3000"/>
        <w:jc w:val="right"/>
      </w:pPr>
      <w:r>
        <w:t xml:space="preserve"> </w:t>
      </w:r>
    </w:p>
    <w:p w:rsidR="006E6CB3" w:rsidRDefault="006E6CB3" w:rsidP="006E6CB3">
      <w:pPr>
        <w:jc w:val="both"/>
      </w:pPr>
      <w:r>
        <w:t>TESTEMUNHAS:____________________________________</w:t>
      </w:r>
    </w:p>
    <w:p w:rsidR="006E6CB3" w:rsidRDefault="006E6CB3" w:rsidP="006E6CB3">
      <w:pPr>
        <w:jc w:val="both"/>
      </w:pPr>
    </w:p>
    <w:p w:rsidR="006E6CB3" w:rsidRDefault="006E6CB3" w:rsidP="006E6CB3">
      <w:r>
        <w:tab/>
        <w:t>_____________________________________________</w:t>
      </w:r>
    </w:p>
    <w:p w:rsidR="006E6CB3" w:rsidRDefault="006E6CB3" w:rsidP="006E6CB3"/>
    <w:p w:rsidR="006E6CB3" w:rsidRDefault="006E6CB3" w:rsidP="006E6CB3"/>
    <w:p w:rsidR="006E6CB3" w:rsidRDefault="006E6CB3" w:rsidP="006E6CB3"/>
    <w:p w:rsidR="006E6CB3" w:rsidRDefault="006E6CB3" w:rsidP="006E6CB3"/>
    <w:p w:rsidR="00EE0DBB" w:rsidRDefault="00EE0DBB"/>
    <w:p w:rsidR="00EE0DBB" w:rsidRDefault="00EE0DBB"/>
    <w:p w:rsidR="00EE0DBB" w:rsidRDefault="00EE0DBB"/>
    <w:p w:rsidR="00EE0DBB" w:rsidRDefault="00EE0DBB"/>
    <w:sectPr w:rsidR="00EE0DBB" w:rsidSect="001A2D86">
      <w:headerReference w:type="default" r:id="rId6"/>
      <w:footerReference w:type="default" r:id="rId7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CA" w:rsidRDefault="00230ECA" w:rsidP="00EE0DBB">
      <w:r>
        <w:separator/>
      </w:r>
    </w:p>
  </w:endnote>
  <w:endnote w:type="continuationSeparator" w:id="1">
    <w:p w:rsidR="00230ECA" w:rsidRDefault="00230ECA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CA" w:rsidRDefault="00230ECA" w:rsidP="00EE0DBB">
      <w:r>
        <w:separator/>
      </w:r>
    </w:p>
  </w:footnote>
  <w:footnote w:type="continuationSeparator" w:id="1">
    <w:p w:rsidR="00230ECA" w:rsidRDefault="00230ECA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A030E2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A030E2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1A2D86"/>
    <w:rsid w:val="00230ECA"/>
    <w:rsid w:val="006E6CB3"/>
    <w:rsid w:val="00745726"/>
    <w:rsid w:val="00852AE5"/>
    <w:rsid w:val="00A030E2"/>
    <w:rsid w:val="00AB435F"/>
    <w:rsid w:val="00AD678D"/>
    <w:rsid w:val="00EE0DBB"/>
    <w:rsid w:val="00F0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6E6CB3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6E6CB3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6E6C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E6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6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E6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3</cp:revision>
  <dcterms:created xsi:type="dcterms:W3CDTF">2017-04-26T14:14:00Z</dcterms:created>
  <dcterms:modified xsi:type="dcterms:W3CDTF">2017-04-27T14:39:00Z</dcterms:modified>
</cp:coreProperties>
</file>