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8" w:rsidRDefault="00020818" w:rsidP="00AA6379">
      <w:pPr>
        <w:spacing w:line="276" w:lineRule="auto"/>
        <w:jc w:val="both"/>
        <w:rPr>
          <w:rFonts w:ascii="Arial" w:eastAsia="Arial Unicode MS" w:hAnsi="Arial" w:cs="Arial"/>
          <w:i w:val="0"/>
          <w:color w:val="000000"/>
          <w:szCs w:val="24"/>
        </w:rPr>
      </w:pPr>
    </w:p>
    <w:p w:rsidR="00931F18" w:rsidRPr="00931F18" w:rsidRDefault="00931F18" w:rsidP="00931F18">
      <w:pPr>
        <w:pStyle w:val="Recuodecorpodetexto"/>
        <w:tabs>
          <w:tab w:val="left" w:pos="284"/>
          <w:tab w:val="left" w:pos="567"/>
        </w:tabs>
        <w:ind w:left="3402"/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 xml:space="preserve">CONTRATO Nº12/2017 QUE ENTRE SI FAZEM, DE UM LADO, O MUNICÍPIO DE SERRA AZUL DE MINAS - MG, E, DE OUTRO, COMO CONTRATADA, A EMPRESA </w:t>
      </w:r>
      <w:r w:rsidRPr="00931F18">
        <w:rPr>
          <w:rFonts w:ascii="Eras Medium ITC" w:hAnsi="Eras Medium ITC" w:cs="Arial"/>
          <w:b/>
          <w:i w:val="0"/>
          <w:sz w:val="22"/>
          <w:szCs w:val="22"/>
        </w:rPr>
        <w:t xml:space="preserve">DSA ASSESSORIA E CONSULTORIA CONTABIL LTDA </w:t>
      </w:r>
      <w:r w:rsidRPr="00931F18">
        <w:rPr>
          <w:rFonts w:ascii="Eras Medium ITC" w:hAnsi="Eras Medium ITC" w:cs="Arial"/>
          <w:b/>
          <w:i w:val="0"/>
          <w:color w:val="000000"/>
          <w:sz w:val="22"/>
          <w:szCs w:val="22"/>
        </w:rPr>
        <w:t>– EPP</w:t>
      </w: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, DE CONFORMIDADE COM AS CLÁUSULAS ESTABELECIDAS ABAIXO: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I - DAS PARTES E FUNDAMENTOS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1.1</w:t>
      </w: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ab/>
        <w:t>- DA CONTRATANTE</w:t>
      </w:r>
    </w:p>
    <w:p w:rsidR="00931F18" w:rsidRPr="00931F18" w:rsidRDefault="00931F18" w:rsidP="00931F18">
      <w:pPr>
        <w:tabs>
          <w:tab w:val="left" w:pos="284"/>
          <w:tab w:val="left" w:pos="567"/>
          <w:tab w:val="left" w:pos="5954"/>
        </w:tabs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bCs/>
          <w:i w:val="0"/>
          <w:sz w:val="21"/>
          <w:szCs w:val="21"/>
        </w:rPr>
        <w:t>O</w:t>
      </w:r>
      <w:r w:rsidRPr="00931F18">
        <w:rPr>
          <w:rFonts w:ascii="Tahoma" w:hAnsi="Tahoma" w:cs="Tahoma"/>
          <w:i w:val="0"/>
          <w:sz w:val="23"/>
          <w:szCs w:val="23"/>
        </w:rPr>
        <w:t>Município de Serra Azul de Minas-MG, inscrito no CNPJ nº. 18.303.230/0001-95, neste ato representado por seu Prefeito Municipal, o Sr. Leonardo do Carmo Coelho, brasileiro, solteiro, residente e domiciliado no referido Município, portador do CPF 566.125.896-91</w:t>
      </w:r>
      <w:r w:rsidRPr="00931F18">
        <w:rPr>
          <w:rFonts w:ascii="Tahoma" w:hAnsi="Tahoma" w:cs="Tahoma"/>
          <w:i w:val="0"/>
          <w:sz w:val="21"/>
          <w:szCs w:val="21"/>
        </w:rPr>
        <w:t>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1.2</w:t>
      </w: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ab/>
        <w:t xml:space="preserve"> - DA CONTRATADA</w:t>
      </w:r>
    </w:p>
    <w:p w:rsidR="00931F18" w:rsidRPr="00931F18" w:rsidRDefault="00931F18" w:rsidP="00931F18">
      <w:pPr>
        <w:tabs>
          <w:tab w:val="left" w:pos="284"/>
          <w:tab w:val="left" w:pos="567"/>
        </w:tabs>
        <w:spacing w:before="120" w:line="360" w:lineRule="auto"/>
        <w:jc w:val="both"/>
        <w:rPr>
          <w:rFonts w:ascii="Eras Medium ITC" w:hAnsi="Eras Medium ITC" w:cs="Arial"/>
          <w:i w:val="0"/>
          <w:color w:val="000000"/>
          <w:sz w:val="22"/>
          <w:szCs w:val="22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A Empresa </w:t>
      </w:r>
      <w:r w:rsidRPr="00931F18">
        <w:rPr>
          <w:rFonts w:ascii="Eras Medium ITC" w:hAnsi="Eras Medium ITC" w:cs="Arial"/>
          <w:b/>
          <w:i w:val="0"/>
          <w:sz w:val="22"/>
          <w:szCs w:val="22"/>
        </w:rPr>
        <w:t xml:space="preserve">DSA ASSESSORIA E CONSULTORIA CONTABIL LTDA </w:t>
      </w:r>
      <w:r w:rsidRPr="00931F18">
        <w:rPr>
          <w:rFonts w:ascii="Eras Medium ITC" w:hAnsi="Eras Medium ITC" w:cs="Arial"/>
          <w:b/>
          <w:i w:val="0"/>
          <w:color w:val="000000"/>
          <w:sz w:val="22"/>
          <w:szCs w:val="22"/>
        </w:rPr>
        <w:t>– EPP,</w:t>
      </w:r>
      <w:r w:rsidRPr="00931F18">
        <w:rPr>
          <w:rFonts w:ascii="Eras Medium ITC" w:hAnsi="Eras Medium ITC" w:cs="Arial"/>
          <w:i w:val="0"/>
          <w:color w:val="000000"/>
          <w:sz w:val="22"/>
          <w:szCs w:val="22"/>
        </w:rPr>
        <w:t>sediada à Rua Diamantina N.º 231, Bairro centro, em Itamarandiba/MG,  inscrita no CNPJ sob o N.º 08.254.076/0001-55, neste ato representada legalmente por David Sena de Aguilar, brasileiro, estado civil: solteiro, profissão: advogado, residente e domiciliado na Rua Espirito Santo nº 255, Bairro São Geraldo em Itamarandiba/MG, portador da CI N.º M – 9.344.582, inscrito no CPF sob o N.º 039.326.926.40.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1.3 - DOS FUNDAMENTOS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A presente contratação decorre do Processo Administrativo Licitatório Nº 010/2017 – Tomada de Preços N</w:t>
      </w:r>
      <w:r w:rsidRPr="00931F18">
        <w:rPr>
          <w:rFonts w:ascii="Tahoma" w:hAnsi="Tahoma" w:cs="Tahoma"/>
          <w:i w:val="0"/>
          <w:color w:val="000000"/>
          <w:sz w:val="21"/>
          <w:szCs w:val="21"/>
          <w:vertAlign w:val="superscript"/>
        </w:rPr>
        <w:t>o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 001/2017, regido pela Lei Federal Nº 8.666/93, e suas posteriores alterações.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CLAUSULA II - DO OBJETO E DAS NORMAS DE EXECUÇÃO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2.1 – DO OBJETO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Constitui objeto principal do presente, a </w:t>
      </w:r>
      <w:r w:rsidRPr="00931F18">
        <w:rPr>
          <w:rFonts w:ascii="Tahoma" w:hAnsi="Tahoma" w:cs="Tahoma"/>
          <w:i w:val="0"/>
          <w:sz w:val="21"/>
          <w:szCs w:val="21"/>
        </w:rPr>
        <w:t>CONTRATAÇÃO DE EMPRESA PARA PRESTAÇÃO DE SERVIÇOS TÉCNICOS ESPECIALIZADOS EM GESTÃO PUBLICA PARA ASSESSORIA E CONSULTORIA ADMINISTRATIVA, PARA MANUTENÇÃO DOS SERVIÇOS ADMINISTRATIVOS MUNICIPAL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t>, c</w:t>
      </w:r>
      <w:r w:rsidRPr="00931F18">
        <w:rPr>
          <w:rFonts w:ascii="Tahoma" w:hAnsi="Tahoma" w:cs="Tahoma"/>
          <w:i w:val="0"/>
          <w:sz w:val="21"/>
          <w:szCs w:val="21"/>
        </w:rPr>
        <w:t>onforme proposta comercial e especificações constantes no anexo I deste contrato, bem como do edital.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2.2 – DAS NORMAS DE EXECUÇÃO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Cumprirá a contratada o contido na proposta apresentada na licitação, que fica fazendo parte integrante desse contrato.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6"/>
          <w:szCs w:val="16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III – DO PRAZO, VALOR DO CONTRATO, DA EXECUÇÃO DO SERVIÇO, DA FORMA DE PAGAMENTO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3.1- DO PRAZO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O prazo de validade do presente contrato será até o dia 31 de dezembro do ano de 2017, contados da data de sua assinatura, podendo ser prorrogado na forma da lei conforme Art. 57, inciso II da Lei 8666/93, mediane assinatura de termos aditivos, havendo acordo entre as partes.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3.2 - DO VALOR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b/>
          <w:i w:val="0"/>
          <w:sz w:val="21"/>
          <w:szCs w:val="21"/>
        </w:rPr>
        <w:t>3.2.1</w:t>
      </w:r>
      <w:r w:rsidRPr="00931F18">
        <w:rPr>
          <w:rFonts w:ascii="Tahoma" w:hAnsi="Tahoma" w:cs="Tahoma"/>
          <w:i w:val="0"/>
          <w:sz w:val="21"/>
          <w:szCs w:val="21"/>
        </w:rPr>
        <w:t xml:space="preserve"> - O valor total do presente contrato é de R$ </w:t>
      </w:r>
      <w:r w:rsidRPr="00931F18">
        <w:rPr>
          <w:rFonts w:ascii="Verdana" w:eastAsia="Batang" w:hAnsi="Verdana" w:cs="Courier New"/>
          <w:b/>
          <w:i w:val="0"/>
          <w:sz w:val="18"/>
          <w:szCs w:val="18"/>
        </w:rPr>
        <w:t>62.700,00 (sessenta e dois mil e setecentos reias</w:t>
      </w:r>
      <w:r w:rsidRPr="00931F18">
        <w:rPr>
          <w:rFonts w:ascii="Verdana" w:eastAsia="Batang" w:hAnsi="Verdana" w:cs="Courier New"/>
          <w:i w:val="0"/>
          <w:sz w:val="18"/>
          <w:szCs w:val="18"/>
        </w:rPr>
        <w:t>)</w:t>
      </w:r>
      <w:r w:rsidRPr="00931F18">
        <w:rPr>
          <w:rFonts w:ascii="Tahoma" w:hAnsi="Tahoma" w:cs="Tahoma"/>
          <w:i w:val="0"/>
          <w:sz w:val="21"/>
          <w:szCs w:val="21"/>
        </w:rPr>
        <w:t>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3.3 – DA EXECUÇÃO DO SERVIÇO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3.3.1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 - O Contratado, será o responsável direta e exclusivamente pela execução do objeto do contrato, conforme Cláusula II(segunda) do presente contrato, nos termos do Anexo I deste contrato, e, conseqüentemente, responde, civil e criminalmente, por todos os danos e prejuízos que, 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lastRenderedPageBreak/>
        <w:t>na execução dele, venha, direta ou indiretamente, a provocar ou causar para o Município ou para terceiros.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3.3.2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 - O contratado não se responsabiliza pelas informações prestadas pelos servidores e veracidade dos documentos fornecidos.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Cs/>
          <w:i w:val="0"/>
          <w:color w:val="000000"/>
          <w:sz w:val="21"/>
          <w:szCs w:val="21"/>
          <w:lang w:eastAsia="en-US"/>
        </w:rPr>
      </w:pPr>
      <w:r w:rsidRPr="00931F18">
        <w:rPr>
          <w:rFonts w:ascii="Tahoma" w:hAnsi="Tahoma" w:cs="Tahoma"/>
          <w:b/>
          <w:bCs/>
          <w:i w:val="0"/>
          <w:color w:val="000000"/>
          <w:sz w:val="21"/>
          <w:szCs w:val="21"/>
          <w:lang w:eastAsia="en-US"/>
        </w:rPr>
        <w:t xml:space="preserve">3.3.3 - </w:t>
      </w:r>
      <w:r w:rsidRPr="00931F18">
        <w:rPr>
          <w:rFonts w:ascii="Tahoma" w:hAnsi="Tahoma" w:cs="Tahoma"/>
          <w:bCs/>
          <w:i w:val="0"/>
          <w:color w:val="000000"/>
          <w:sz w:val="21"/>
          <w:szCs w:val="21"/>
          <w:lang w:eastAsia="en-US"/>
        </w:rPr>
        <w:t>Os serviços de Assistência Técnica, combinados na cláusula anterior serão realizados pelo CONTRATADO através de documentos, dados e informações apresentados pelo CONTRATANTE, dentro dos prazos legais.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/>
          <w:bCs/>
          <w:i w:val="0"/>
          <w:color w:val="000000"/>
          <w:sz w:val="21"/>
          <w:szCs w:val="21"/>
          <w:lang w:eastAsia="en-US"/>
        </w:rPr>
      </w:pPr>
      <w:r w:rsidRPr="00931F18">
        <w:rPr>
          <w:rFonts w:ascii="Tahoma" w:hAnsi="Tahoma" w:cs="Tahoma"/>
          <w:b/>
          <w:bCs/>
          <w:i w:val="0"/>
          <w:color w:val="000000"/>
          <w:sz w:val="21"/>
          <w:szCs w:val="21"/>
          <w:lang w:eastAsia="en-US"/>
        </w:rPr>
        <w:t xml:space="preserve">3.3.4 - </w:t>
      </w:r>
      <w:r w:rsidRPr="00931F18">
        <w:rPr>
          <w:rFonts w:ascii="Tahoma" w:hAnsi="Tahoma" w:cs="Tahoma"/>
          <w:bCs/>
          <w:i w:val="0"/>
          <w:color w:val="000000"/>
          <w:sz w:val="21"/>
          <w:szCs w:val="21"/>
          <w:lang w:eastAsia="en-US"/>
        </w:rPr>
        <w:t>É responsabilidade do CONTRATANTE a veracidade das informações, dos dados e dos documentos fornecidos, necessários ao fiel cumprimento do estabelecido neste contrato de prestação de serviços de Assistência Técnica Administrativa.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Cs/>
          <w:i w:val="0"/>
          <w:color w:val="000000"/>
          <w:sz w:val="21"/>
          <w:szCs w:val="21"/>
          <w:lang w:eastAsia="en-US"/>
        </w:rPr>
      </w:pPr>
      <w:r w:rsidRPr="00931F18">
        <w:rPr>
          <w:rFonts w:ascii="Tahoma" w:hAnsi="Tahoma" w:cs="Tahoma"/>
          <w:b/>
          <w:bCs/>
          <w:i w:val="0"/>
          <w:color w:val="000000"/>
          <w:sz w:val="21"/>
          <w:szCs w:val="21"/>
          <w:lang w:eastAsia="en-US"/>
        </w:rPr>
        <w:t xml:space="preserve">3.3.5 - </w:t>
      </w:r>
      <w:r w:rsidRPr="00931F18">
        <w:rPr>
          <w:rFonts w:ascii="Tahoma" w:hAnsi="Tahoma" w:cs="Tahoma"/>
          <w:bCs/>
          <w:i w:val="0"/>
          <w:color w:val="000000"/>
          <w:sz w:val="21"/>
          <w:szCs w:val="21"/>
          <w:lang w:eastAsia="en-US"/>
        </w:rPr>
        <w:t xml:space="preserve">O CONTRATADO se obriga a prestar os serviços aqui firmados na sede do CONTRATANTE. 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  <w:lang w:eastAsia="en-US"/>
        </w:rPr>
      </w:pPr>
      <w:r w:rsidRPr="00931F18">
        <w:rPr>
          <w:rFonts w:ascii="Tahoma" w:hAnsi="Tahoma" w:cs="Tahoma"/>
          <w:b/>
          <w:bCs/>
          <w:i w:val="0"/>
          <w:color w:val="000000"/>
          <w:sz w:val="21"/>
          <w:szCs w:val="21"/>
          <w:lang w:eastAsia="en-US"/>
        </w:rPr>
        <w:t xml:space="preserve">3.3.6 </w:t>
      </w:r>
      <w:r w:rsidRPr="00931F18">
        <w:rPr>
          <w:rFonts w:ascii="Tahoma" w:hAnsi="Tahoma" w:cs="Tahoma"/>
          <w:i w:val="0"/>
          <w:color w:val="000000"/>
          <w:sz w:val="21"/>
          <w:szCs w:val="21"/>
          <w:lang w:eastAsia="en-US"/>
        </w:rPr>
        <w:t>- Todos e quaisquer materiais necessários à fiel prestação dos serviços aqui contratados serão fornecidos pelo CONTRATANTE, quando necessários ou quando solicitados pelo CONTRATADO.</w:t>
      </w: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3.4 – DA FORMA DE PAGAMENTO</w:t>
      </w:r>
    </w:p>
    <w:p w:rsidR="00931F18" w:rsidRPr="00931F18" w:rsidRDefault="00931F18" w:rsidP="00931F1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ahoma" w:hAnsi="Tahoma" w:cs="Tahoma"/>
          <w:bCs/>
          <w:i w:val="0"/>
          <w:sz w:val="21"/>
          <w:szCs w:val="21"/>
        </w:rPr>
      </w:pPr>
      <w:r w:rsidRPr="00931F18">
        <w:rPr>
          <w:rFonts w:ascii="Tahoma" w:hAnsi="Tahoma" w:cs="Tahoma"/>
          <w:b/>
          <w:bCs/>
          <w:i w:val="0"/>
          <w:sz w:val="21"/>
          <w:szCs w:val="21"/>
        </w:rPr>
        <w:t>3.4.1.</w:t>
      </w:r>
      <w:r w:rsidRPr="00931F18">
        <w:rPr>
          <w:rFonts w:ascii="Tahoma" w:hAnsi="Tahoma" w:cs="Tahoma"/>
          <w:bCs/>
          <w:i w:val="0"/>
          <w:sz w:val="21"/>
          <w:szCs w:val="21"/>
        </w:rPr>
        <w:t xml:space="preserve"> Os pagamentos serão efetuados a favor da licitante vencedora até 10° dia útil do mês subseqüente ao da prestação do serviço, com a apresentação das respectivas notas fiscais, devidamente atestada pelo setor competente.</w:t>
      </w:r>
    </w:p>
    <w:p w:rsidR="00931F18" w:rsidRPr="00931F18" w:rsidRDefault="00931F18" w:rsidP="00931F1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b/>
          <w:bCs/>
          <w:i w:val="0"/>
          <w:sz w:val="21"/>
          <w:szCs w:val="21"/>
        </w:rPr>
        <w:t xml:space="preserve">3.4.2. </w:t>
      </w:r>
      <w:r w:rsidRPr="00931F18">
        <w:rPr>
          <w:rFonts w:ascii="Tahoma" w:hAnsi="Tahoma" w:cs="Tahoma"/>
          <w:i w:val="0"/>
          <w:sz w:val="21"/>
          <w:szCs w:val="21"/>
        </w:rPr>
        <w:t xml:space="preserve">O valor global, a ser pago pela prestação dos serviços descritos será de R$ </w:t>
      </w:r>
      <w:r w:rsidRPr="00931F18">
        <w:rPr>
          <w:rFonts w:ascii="Verdana" w:eastAsia="Batang" w:hAnsi="Verdana" w:cs="Courier New"/>
          <w:b/>
          <w:i w:val="0"/>
          <w:sz w:val="18"/>
          <w:szCs w:val="18"/>
        </w:rPr>
        <w:t>62.700,00 (sessenta e dois mil e setecentos reias</w:t>
      </w:r>
      <w:r w:rsidRPr="00931F18">
        <w:rPr>
          <w:rFonts w:ascii="Verdana" w:eastAsia="Batang" w:hAnsi="Verdana" w:cs="Courier New"/>
          <w:i w:val="0"/>
          <w:sz w:val="18"/>
          <w:szCs w:val="18"/>
        </w:rPr>
        <w:t>)</w:t>
      </w:r>
      <w:r w:rsidRPr="00931F18">
        <w:rPr>
          <w:rFonts w:ascii="Tahoma" w:hAnsi="Tahoma" w:cs="Tahoma"/>
          <w:i w:val="0"/>
          <w:sz w:val="21"/>
          <w:szCs w:val="21"/>
        </w:rPr>
        <w:t>, totalizando um valor global das 12 parcelas para o ano de 2017 R$</w:t>
      </w:r>
      <w:r w:rsidRPr="00931F18">
        <w:rPr>
          <w:rFonts w:ascii="Tahoma" w:hAnsi="Tahoma" w:cs="Tahoma"/>
          <w:b/>
          <w:i w:val="0"/>
          <w:sz w:val="21"/>
          <w:szCs w:val="21"/>
        </w:rPr>
        <w:t>5.225,00 (cinco mil duzentos e vinte e cinco reais)</w:t>
      </w:r>
      <w:r w:rsidRPr="00931F18">
        <w:rPr>
          <w:rFonts w:ascii="Tahoma" w:hAnsi="Tahoma" w:cs="Tahoma"/>
          <w:i w:val="0"/>
          <w:sz w:val="21"/>
          <w:szCs w:val="21"/>
        </w:rPr>
        <w:t>.</w:t>
      </w: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IV - DA DOTAÇÃO ORÇAMENTÁRIA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4.1</w:t>
      </w: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 – Os recursos necessários ao objeto do presente Contrato correrão por conta das Dotações Orçamentárias do ano de 2017.   </w:t>
      </w:r>
    </w:p>
    <w:p w:rsidR="00931F18" w:rsidRPr="00931F18" w:rsidRDefault="00931F18" w:rsidP="00931F18">
      <w:pPr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05.01.02-04.123.0005.2035-33903500 – Serviços de Consultoria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V - DAS RESPONSABILIDADES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5.1. DA CONTRATANTE: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A CONTRATANTE manterá, desde o início deste contrato, um funcionário responsável pelo setor de Compras e Licitações, para prestar e receber orientações/informações.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5.2. DO CONTRATADO: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I. Cumprir com zelo e boa-fé as atividades oriundas desta licitação, observadas as especificações deste edital e seus anexos, sob pena de responder pelo descumprimento contratual, nos termos do artigo 87 da Lei n° 8.666/1993;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II. Reparar, corrigir ou refazer à suas expensas, no total ou em parte, nos prazos estabelecidos, os serviços objeto do Contrato em que forem constatados vícios, defeitos ou incorreções;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III. Manter, durante toda a execução do contrato, em compatibilidade com as obrigações assumidas, todas as condições de habilitação e qualificação exigidas na licitação, em consonância com o disposto no art. 55, Inciso XIII da Lei nº 8.666/93;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IV.  Aceitar, nas mesmas condições contratuais, os acréscimos ou supressões no objeto do contrato, até o limite de 25% (vinte e cinco por cento) do valor atualizado do contrato, na forma prevista pelo art. 65, § 1º da Lei nº 8.666/1993;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V. Atender as solicitações de informações extraordinárias solicitadas pela Prefeitura no prazo de 48 (quarenta e oito) horas, sob pena de multa de 1% (um por cento) do valor mensal do contrato por infração;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VI. A emissão de informações, pareceres ou qualquer outro dado, com exceção dos requerimentos (formulários de pedidos), deverá ser feito em papel timbrado do próprio Escritório;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VII. 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VI - DAS DESPESAS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6.1 - As despesas de viagem, de estadia e alimentação decorrentes dos serviços ora contratados quaisquer que sejam as circunstâncias e o lugar, correrão por conta do CONTRATANTE.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lastRenderedPageBreak/>
        <w:t>CLÁUSULA VII - DAS MODIFICAÇÕES E/OU ALTERAÇÕES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7.1 -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931F18" w:rsidRPr="00931F18" w:rsidRDefault="00931F18" w:rsidP="00931F18">
      <w:pPr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VIII - DA FISCALIZAÇÃO E ACOMPANHAMENTO DO CONTRATO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8.1 - A fiscalização do contrato será exercida pela Prefeitura Municipal de Serra Azul de Minas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IX - DAS PENALIDADES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9.1 O descumprimento, por parte da contratada, de qualquer das normas editalícias, contratuais e das diretrizes (termo de referência e normas de acompanhamento contratual) implicará na aplicação de penalidades, consistente em multas, conforme definido neste Contrato, rescisão contratual e as previstos no art. 87 da Lei federal n° 8.666/1993.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9.2 O descumprimento total ou parcial das obrigações assumidas caracterizará a inadimplência da Contratada, ficando a mesma, garantido o contraditório e a ampla defesa, sujeita às seguintes penalidades: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 - Advertência;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II - Multa de 10% (dez por cento) sobre o valor contratado, devidamente atualizado pelo Índice Geral de Preços de Mercado - IGPM/FGV;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III - Suspensão temporária de participação em licitação com o Município de Frei Lagonegro pelo prazo de 05 (cinco) anos;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931F18">
          <w:rPr>
            <w:rFonts w:ascii="Tahoma" w:hAnsi="Tahoma" w:cs="Tahoma"/>
            <w:i w:val="0"/>
            <w:color w:val="000000"/>
            <w:sz w:val="21"/>
            <w:szCs w:val="21"/>
          </w:rPr>
          <w:t>89 a</w:t>
        </w:r>
      </w:smartTag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 99 da referida Lei, salvo superveniência comprovada de motivo de força maior, desde que aceito pelo Município.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9.3 As multas lançadas pelo Município serão deduzidas diretamente dos créditos que o contratado tiver em razão da presente licitação.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shd w:val="clear" w:color="auto" w:fill="BFBFBF" w:themeFill="background1" w:themeFillShade="BF"/>
        <w:tabs>
          <w:tab w:val="left" w:pos="284"/>
          <w:tab w:val="left" w:pos="420"/>
          <w:tab w:val="left" w:pos="567"/>
        </w:tabs>
        <w:jc w:val="both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CLÁUSULA X - DO FORO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 xml:space="preserve">10.1 - Fica eleito o Foro da Comarca de Serro-MG para dirimir quaisquer dúvidas referentes a este Contrato, com renúncia expressa de qualquer outro, por mais especial que seja. 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10"/>
          <w:szCs w:val="10"/>
        </w:rPr>
      </w:pPr>
    </w:p>
    <w:p w:rsidR="00931F18" w:rsidRPr="00931F18" w:rsidRDefault="00931F18" w:rsidP="00931F18">
      <w:pPr>
        <w:tabs>
          <w:tab w:val="left" w:pos="284"/>
          <w:tab w:val="left" w:pos="567"/>
        </w:tabs>
        <w:jc w:val="both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E, por estarem justos e contratados, os representantes das partes assinam o presente instrumento, na presença das testemunhas abaixo, em 02 (duas) vias de igual teor e forma para um só efeito.</w:t>
      </w:r>
    </w:p>
    <w:p w:rsidR="00931F18" w:rsidRPr="00931F18" w:rsidRDefault="00931F18" w:rsidP="00931F18">
      <w:pPr>
        <w:tabs>
          <w:tab w:val="left" w:pos="284"/>
          <w:tab w:val="left" w:pos="567"/>
        </w:tabs>
        <w:rPr>
          <w:rFonts w:ascii="Tahoma" w:hAnsi="Tahoma" w:cs="Tahoma"/>
          <w:i w:val="0"/>
          <w:color w:val="000000"/>
          <w:sz w:val="16"/>
          <w:szCs w:val="16"/>
        </w:rPr>
      </w:pPr>
    </w:p>
    <w:p w:rsidR="00931F18" w:rsidRPr="00931F18" w:rsidRDefault="00931F18" w:rsidP="00931F18">
      <w:pPr>
        <w:tabs>
          <w:tab w:val="left" w:pos="284"/>
          <w:tab w:val="left" w:pos="567"/>
        </w:tabs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Serra Azul de Minas - MG, 14 de Fevereiro de 2017.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i w:val="0"/>
          <w:color w:val="000000"/>
          <w:sz w:val="10"/>
          <w:szCs w:val="10"/>
        </w:rPr>
      </w:pPr>
    </w:p>
    <w:p w:rsid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i w:val="0"/>
          <w:color w:val="000000"/>
          <w:sz w:val="21"/>
          <w:szCs w:val="21"/>
        </w:rPr>
      </w:pP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i w:val="0"/>
          <w:color w:val="000000"/>
          <w:sz w:val="21"/>
          <w:szCs w:val="21"/>
        </w:rPr>
        <w:t>__________________________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Cs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sz w:val="23"/>
          <w:szCs w:val="23"/>
        </w:rPr>
        <w:t>LEONARDO DO CARMO COELHO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Cs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Cs/>
          <w:i w:val="0"/>
          <w:color w:val="000000"/>
          <w:sz w:val="21"/>
          <w:szCs w:val="21"/>
        </w:rPr>
        <w:t>CONTRATANTE</w:t>
      </w:r>
    </w:p>
    <w:p w:rsid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bCs/>
          <w:i w:val="0"/>
          <w:color w:val="000000"/>
          <w:sz w:val="21"/>
          <w:szCs w:val="21"/>
        </w:rPr>
      </w:pP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b/>
          <w:bCs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b/>
          <w:bCs/>
          <w:i w:val="0"/>
          <w:color w:val="000000"/>
          <w:sz w:val="21"/>
          <w:szCs w:val="21"/>
        </w:rPr>
        <w:t>_________________________</w:t>
      </w:r>
      <w:bookmarkStart w:id="0" w:name="_GoBack"/>
      <w:bookmarkEnd w:id="0"/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Arial" w:hAnsi="Arial" w:cs="Arial"/>
          <w:i w:val="0"/>
          <w:sz w:val="20"/>
        </w:rPr>
        <w:t xml:space="preserve">DSA ASSESSORIA E CONSULTORIA CONTABIL LTDA </w:t>
      </w:r>
      <w:r w:rsidRPr="00931F18">
        <w:rPr>
          <w:rFonts w:ascii="Arial" w:hAnsi="Arial" w:cs="Arial"/>
          <w:i w:val="0"/>
          <w:color w:val="000000"/>
          <w:sz w:val="20"/>
        </w:rPr>
        <w:t>– EPP</w:t>
      </w:r>
    </w:p>
    <w:p w:rsidR="00931F18" w:rsidRPr="00931F18" w:rsidRDefault="00931F18" w:rsidP="00931F18">
      <w:pPr>
        <w:tabs>
          <w:tab w:val="left" w:pos="284"/>
          <w:tab w:val="left" w:pos="567"/>
        </w:tabs>
        <w:jc w:val="center"/>
        <w:rPr>
          <w:rFonts w:ascii="Tahoma" w:hAnsi="Tahoma" w:cs="Tahoma"/>
          <w:i w:val="0"/>
          <w:color w:val="000000"/>
          <w:sz w:val="21"/>
          <w:szCs w:val="21"/>
        </w:rPr>
      </w:pPr>
      <w:r w:rsidRPr="00931F18">
        <w:rPr>
          <w:rFonts w:ascii="Tahoma" w:hAnsi="Tahoma" w:cs="Tahoma"/>
          <w:i w:val="0"/>
          <w:color w:val="000000"/>
          <w:sz w:val="21"/>
          <w:szCs w:val="21"/>
        </w:rPr>
        <w:t>CONTRATADA</w:t>
      </w:r>
    </w:p>
    <w:p w:rsidR="00931F18" w:rsidRPr="00931F18" w:rsidRDefault="00931F18" w:rsidP="00931F18">
      <w:pPr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b/>
          <w:i w:val="0"/>
          <w:sz w:val="21"/>
          <w:szCs w:val="21"/>
        </w:rPr>
        <w:t>TESTEMUNHAS:</w:t>
      </w:r>
    </w:p>
    <w:p w:rsidR="00931F18" w:rsidRPr="00931F18" w:rsidRDefault="00931F18" w:rsidP="00931F18">
      <w:pPr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i w:val="0"/>
          <w:sz w:val="21"/>
          <w:szCs w:val="21"/>
        </w:rPr>
        <w:t>1- __________________________________________</w:t>
      </w:r>
    </w:p>
    <w:p w:rsidR="00931F18" w:rsidRPr="00931F18" w:rsidRDefault="00931F18" w:rsidP="00931F18">
      <w:pPr>
        <w:jc w:val="both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i w:val="0"/>
          <w:sz w:val="21"/>
          <w:szCs w:val="21"/>
        </w:rPr>
        <w:t>CPF:</w:t>
      </w:r>
    </w:p>
    <w:p w:rsidR="00931F18" w:rsidRPr="00931F18" w:rsidRDefault="00931F18" w:rsidP="00931F18">
      <w:pPr>
        <w:pStyle w:val="Recuodecorpodetexto2"/>
        <w:ind w:left="0"/>
        <w:rPr>
          <w:rFonts w:ascii="Tahoma" w:hAnsi="Tahoma" w:cs="Tahoma"/>
          <w:i w:val="0"/>
          <w:sz w:val="21"/>
          <w:szCs w:val="21"/>
        </w:rPr>
      </w:pPr>
      <w:r w:rsidRPr="00931F18">
        <w:rPr>
          <w:rFonts w:ascii="Tahoma" w:hAnsi="Tahoma" w:cs="Tahoma"/>
          <w:b/>
          <w:i w:val="0"/>
          <w:sz w:val="21"/>
          <w:szCs w:val="21"/>
        </w:rPr>
        <w:t>2- __________________________________________</w:t>
      </w:r>
    </w:p>
    <w:p w:rsidR="00931F18" w:rsidRPr="00931F18" w:rsidRDefault="00931F18" w:rsidP="00931F18">
      <w:pPr>
        <w:pStyle w:val="Recuodecorpodetexto2"/>
        <w:ind w:left="0"/>
        <w:rPr>
          <w:rFonts w:ascii="Tahoma" w:hAnsi="Tahoma" w:cs="Tahoma"/>
          <w:b/>
          <w:i w:val="0"/>
          <w:sz w:val="21"/>
          <w:szCs w:val="21"/>
        </w:rPr>
      </w:pPr>
      <w:r w:rsidRPr="00931F18">
        <w:rPr>
          <w:rFonts w:ascii="Tahoma" w:hAnsi="Tahoma" w:cs="Tahoma"/>
          <w:b/>
          <w:i w:val="0"/>
          <w:sz w:val="21"/>
          <w:szCs w:val="21"/>
        </w:rPr>
        <w:t>CPF:</w:t>
      </w:r>
    </w:p>
    <w:p w:rsidR="009C183D" w:rsidRPr="0083539F" w:rsidRDefault="009C183D" w:rsidP="00ED6A44">
      <w:pPr>
        <w:spacing w:line="276" w:lineRule="auto"/>
        <w:rPr>
          <w:rFonts w:ascii="Arial" w:hAnsi="Arial" w:cs="Arial"/>
          <w:i w:val="0"/>
          <w:szCs w:val="24"/>
        </w:rPr>
      </w:pPr>
    </w:p>
    <w:sectPr w:rsidR="009C183D" w:rsidRPr="0083539F" w:rsidSect="00B41BFD">
      <w:headerReference w:type="default" r:id="rId8"/>
      <w:footerReference w:type="default" r:id="rId9"/>
      <w:pgSz w:w="11906" w:h="16838"/>
      <w:pgMar w:top="170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36" w:rsidRDefault="001A4136" w:rsidP="00EE0DBB">
      <w:r>
        <w:separator/>
      </w:r>
    </w:p>
  </w:endnote>
  <w:endnote w:type="continuationSeparator" w:id="1">
    <w:p w:rsidR="001A4136" w:rsidRDefault="001A4136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503269" w:rsidP="00503269">
    <w:pPr>
      <w:pStyle w:val="Rodap"/>
      <w:rPr>
        <w:b/>
      </w:rPr>
    </w:pPr>
    <w:r>
      <w:rPr>
        <w:b/>
      </w:rPr>
      <w:t>Avenida 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36" w:rsidRDefault="001A4136" w:rsidP="00EE0DBB">
      <w:r>
        <w:separator/>
      </w:r>
    </w:p>
  </w:footnote>
  <w:footnote w:type="continuationSeparator" w:id="1">
    <w:p w:rsidR="001A4136" w:rsidRDefault="001A4136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77" w:rsidRDefault="007C4D77">
    <w:pPr>
      <w:pStyle w:val="Cabealho"/>
    </w:pPr>
    <w:r w:rsidRPr="007C4D77">
      <w:rPr>
        <w:noProof/>
        <w:lang w:eastAsia="pt-BR"/>
      </w:rPr>
      <w:drawing>
        <wp:inline distT="0" distB="0" distL="0" distR="0">
          <wp:extent cx="5400367" cy="107388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557974"/>
    <w:multiLevelType w:val="hybridMultilevel"/>
    <w:tmpl w:val="75A85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3116"/>
    <w:multiLevelType w:val="hybridMultilevel"/>
    <w:tmpl w:val="CF1C236C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C4491"/>
    <w:multiLevelType w:val="hybridMultilevel"/>
    <w:tmpl w:val="5FCA6644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176AB"/>
    <w:rsid w:val="00020818"/>
    <w:rsid w:val="000238F2"/>
    <w:rsid w:val="000426FE"/>
    <w:rsid w:val="00043D4C"/>
    <w:rsid w:val="00044C56"/>
    <w:rsid w:val="00054A29"/>
    <w:rsid w:val="00056044"/>
    <w:rsid w:val="00057A50"/>
    <w:rsid w:val="000633F3"/>
    <w:rsid w:val="0007224B"/>
    <w:rsid w:val="00073430"/>
    <w:rsid w:val="00075351"/>
    <w:rsid w:val="000754D7"/>
    <w:rsid w:val="000A5631"/>
    <w:rsid w:val="000A6FC4"/>
    <w:rsid w:val="000C2255"/>
    <w:rsid w:val="000D0700"/>
    <w:rsid w:val="000E1E12"/>
    <w:rsid w:val="000F421A"/>
    <w:rsid w:val="001052EC"/>
    <w:rsid w:val="00120ABD"/>
    <w:rsid w:val="00126775"/>
    <w:rsid w:val="00126E25"/>
    <w:rsid w:val="00135B71"/>
    <w:rsid w:val="00135E19"/>
    <w:rsid w:val="00144F1F"/>
    <w:rsid w:val="00151ED5"/>
    <w:rsid w:val="00152431"/>
    <w:rsid w:val="00167AC8"/>
    <w:rsid w:val="001755AD"/>
    <w:rsid w:val="00177BAB"/>
    <w:rsid w:val="0018564A"/>
    <w:rsid w:val="001901FF"/>
    <w:rsid w:val="001A2D86"/>
    <w:rsid w:val="001A3969"/>
    <w:rsid w:val="001A4136"/>
    <w:rsid w:val="001B2CEC"/>
    <w:rsid w:val="001B51C0"/>
    <w:rsid w:val="001C4E4B"/>
    <w:rsid w:val="001F61D4"/>
    <w:rsid w:val="00206FF7"/>
    <w:rsid w:val="00216246"/>
    <w:rsid w:val="002175E7"/>
    <w:rsid w:val="0024483E"/>
    <w:rsid w:val="00246FE2"/>
    <w:rsid w:val="0024715C"/>
    <w:rsid w:val="0025251B"/>
    <w:rsid w:val="0025447F"/>
    <w:rsid w:val="00264A43"/>
    <w:rsid w:val="00277C27"/>
    <w:rsid w:val="00292006"/>
    <w:rsid w:val="002952CC"/>
    <w:rsid w:val="002B1B97"/>
    <w:rsid w:val="002C721A"/>
    <w:rsid w:val="002D3427"/>
    <w:rsid w:val="002F5DFB"/>
    <w:rsid w:val="00301AEA"/>
    <w:rsid w:val="00307786"/>
    <w:rsid w:val="00315466"/>
    <w:rsid w:val="003178E4"/>
    <w:rsid w:val="0032554D"/>
    <w:rsid w:val="00327FD9"/>
    <w:rsid w:val="003318E2"/>
    <w:rsid w:val="00365375"/>
    <w:rsid w:val="00365DEF"/>
    <w:rsid w:val="00370992"/>
    <w:rsid w:val="00393BEF"/>
    <w:rsid w:val="003C58D8"/>
    <w:rsid w:val="003D7B15"/>
    <w:rsid w:val="003E4577"/>
    <w:rsid w:val="003E4D01"/>
    <w:rsid w:val="003E66E8"/>
    <w:rsid w:val="0040490F"/>
    <w:rsid w:val="0041233D"/>
    <w:rsid w:val="00413FBE"/>
    <w:rsid w:val="00423657"/>
    <w:rsid w:val="0045011C"/>
    <w:rsid w:val="00453D0D"/>
    <w:rsid w:val="00464368"/>
    <w:rsid w:val="004912AE"/>
    <w:rsid w:val="00492A56"/>
    <w:rsid w:val="0049664C"/>
    <w:rsid w:val="00497D17"/>
    <w:rsid w:val="004A4284"/>
    <w:rsid w:val="004B0304"/>
    <w:rsid w:val="004B09F7"/>
    <w:rsid w:val="004B2829"/>
    <w:rsid w:val="004B4FD0"/>
    <w:rsid w:val="004E0D81"/>
    <w:rsid w:val="004E12CA"/>
    <w:rsid w:val="004E255C"/>
    <w:rsid w:val="004E261D"/>
    <w:rsid w:val="004F16E2"/>
    <w:rsid w:val="004F1B9E"/>
    <w:rsid w:val="004F25E5"/>
    <w:rsid w:val="00503133"/>
    <w:rsid w:val="00503269"/>
    <w:rsid w:val="00506410"/>
    <w:rsid w:val="00513E99"/>
    <w:rsid w:val="00514C9F"/>
    <w:rsid w:val="005353C2"/>
    <w:rsid w:val="005353F4"/>
    <w:rsid w:val="00535A5C"/>
    <w:rsid w:val="005455F2"/>
    <w:rsid w:val="0054775B"/>
    <w:rsid w:val="00553BED"/>
    <w:rsid w:val="00560900"/>
    <w:rsid w:val="00566C58"/>
    <w:rsid w:val="00576514"/>
    <w:rsid w:val="00580E99"/>
    <w:rsid w:val="005A167B"/>
    <w:rsid w:val="005B698F"/>
    <w:rsid w:val="005C2EE2"/>
    <w:rsid w:val="005C44A6"/>
    <w:rsid w:val="005C5BDA"/>
    <w:rsid w:val="005D3FD4"/>
    <w:rsid w:val="005D5637"/>
    <w:rsid w:val="005D5E67"/>
    <w:rsid w:val="005E2B99"/>
    <w:rsid w:val="0061414D"/>
    <w:rsid w:val="006321A3"/>
    <w:rsid w:val="00634323"/>
    <w:rsid w:val="00635D8B"/>
    <w:rsid w:val="006421C5"/>
    <w:rsid w:val="00656A95"/>
    <w:rsid w:val="00664267"/>
    <w:rsid w:val="0067282C"/>
    <w:rsid w:val="00690149"/>
    <w:rsid w:val="00690E19"/>
    <w:rsid w:val="006B0DB1"/>
    <w:rsid w:val="006B1AEE"/>
    <w:rsid w:val="006C7432"/>
    <w:rsid w:val="006D06CA"/>
    <w:rsid w:val="006D3BBC"/>
    <w:rsid w:val="006F129E"/>
    <w:rsid w:val="006F3611"/>
    <w:rsid w:val="006F7BAC"/>
    <w:rsid w:val="0070005E"/>
    <w:rsid w:val="0070195C"/>
    <w:rsid w:val="007023D9"/>
    <w:rsid w:val="00710EEE"/>
    <w:rsid w:val="007159CD"/>
    <w:rsid w:val="0073030C"/>
    <w:rsid w:val="00740E28"/>
    <w:rsid w:val="007557AA"/>
    <w:rsid w:val="007673A8"/>
    <w:rsid w:val="007772C3"/>
    <w:rsid w:val="00797E38"/>
    <w:rsid w:val="007B7A6E"/>
    <w:rsid w:val="007C20B0"/>
    <w:rsid w:val="007C4D77"/>
    <w:rsid w:val="007C5AC2"/>
    <w:rsid w:val="007C6B1D"/>
    <w:rsid w:val="007D034B"/>
    <w:rsid w:val="007D244D"/>
    <w:rsid w:val="007D5004"/>
    <w:rsid w:val="007D6F1D"/>
    <w:rsid w:val="007E0B1F"/>
    <w:rsid w:val="007E298F"/>
    <w:rsid w:val="00806FE0"/>
    <w:rsid w:val="00820371"/>
    <w:rsid w:val="00821CB0"/>
    <w:rsid w:val="0082760D"/>
    <w:rsid w:val="008305C2"/>
    <w:rsid w:val="0083539F"/>
    <w:rsid w:val="00850BB5"/>
    <w:rsid w:val="00852AE5"/>
    <w:rsid w:val="00853A47"/>
    <w:rsid w:val="00863842"/>
    <w:rsid w:val="00865E65"/>
    <w:rsid w:val="008760C5"/>
    <w:rsid w:val="00877183"/>
    <w:rsid w:val="00881E9B"/>
    <w:rsid w:val="0088459C"/>
    <w:rsid w:val="008A2A35"/>
    <w:rsid w:val="008B3E03"/>
    <w:rsid w:val="008B5AB5"/>
    <w:rsid w:val="008C0DE1"/>
    <w:rsid w:val="008E7E27"/>
    <w:rsid w:val="008F0513"/>
    <w:rsid w:val="009075CC"/>
    <w:rsid w:val="00914464"/>
    <w:rsid w:val="009273EF"/>
    <w:rsid w:val="00931F18"/>
    <w:rsid w:val="00951C9B"/>
    <w:rsid w:val="00957F12"/>
    <w:rsid w:val="0097354E"/>
    <w:rsid w:val="009A1F73"/>
    <w:rsid w:val="009C183D"/>
    <w:rsid w:val="009D1F23"/>
    <w:rsid w:val="009E0E9E"/>
    <w:rsid w:val="009E526F"/>
    <w:rsid w:val="009F7F62"/>
    <w:rsid w:val="00A20ED5"/>
    <w:rsid w:val="00A22B5A"/>
    <w:rsid w:val="00A605C9"/>
    <w:rsid w:val="00A63310"/>
    <w:rsid w:val="00A652AB"/>
    <w:rsid w:val="00A66A27"/>
    <w:rsid w:val="00A83546"/>
    <w:rsid w:val="00A95DAD"/>
    <w:rsid w:val="00AA6379"/>
    <w:rsid w:val="00AB54C4"/>
    <w:rsid w:val="00AB58FC"/>
    <w:rsid w:val="00AC23E3"/>
    <w:rsid w:val="00AC7D54"/>
    <w:rsid w:val="00AF7B56"/>
    <w:rsid w:val="00B40254"/>
    <w:rsid w:val="00B40538"/>
    <w:rsid w:val="00B41BFD"/>
    <w:rsid w:val="00B43329"/>
    <w:rsid w:val="00B55919"/>
    <w:rsid w:val="00B64246"/>
    <w:rsid w:val="00B739F4"/>
    <w:rsid w:val="00B87163"/>
    <w:rsid w:val="00B97612"/>
    <w:rsid w:val="00BC1FB3"/>
    <w:rsid w:val="00BE4D6B"/>
    <w:rsid w:val="00BE536A"/>
    <w:rsid w:val="00BF320E"/>
    <w:rsid w:val="00C01A31"/>
    <w:rsid w:val="00C11541"/>
    <w:rsid w:val="00C22343"/>
    <w:rsid w:val="00C268F1"/>
    <w:rsid w:val="00C573B8"/>
    <w:rsid w:val="00C65883"/>
    <w:rsid w:val="00C7626D"/>
    <w:rsid w:val="00C81597"/>
    <w:rsid w:val="00C876D2"/>
    <w:rsid w:val="00C93334"/>
    <w:rsid w:val="00CB68BF"/>
    <w:rsid w:val="00CE506F"/>
    <w:rsid w:val="00CF236E"/>
    <w:rsid w:val="00D07BD4"/>
    <w:rsid w:val="00D16454"/>
    <w:rsid w:val="00D17634"/>
    <w:rsid w:val="00D53989"/>
    <w:rsid w:val="00D5668C"/>
    <w:rsid w:val="00D8257C"/>
    <w:rsid w:val="00D9038E"/>
    <w:rsid w:val="00DA0AFE"/>
    <w:rsid w:val="00DA2146"/>
    <w:rsid w:val="00DA3E80"/>
    <w:rsid w:val="00DA4382"/>
    <w:rsid w:val="00DA7513"/>
    <w:rsid w:val="00DB16E2"/>
    <w:rsid w:val="00DB30FE"/>
    <w:rsid w:val="00DB6427"/>
    <w:rsid w:val="00DD377E"/>
    <w:rsid w:val="00DE05E3"/>
    <w:rsid w:val="00DE4AD1"/>
    <w:rsid w:val="00DF6004"/>
    <w:rsid w:val="00DF7B6A"/>
    <w:rsid w:val="00E03376"/>
    <w:rsid w:val="00E0526A"/>
    <w:rsid w:val="00E17610"/>
    <w:rsid w:val="00E23D48"/>
    <w:rsid w:val="00E251BA"/>
    <w:rsid w:val="00E256FC"/>
    <w:rsid w:val="00E33D7F"/>
    <w:rsid w:val="00E355F3"/>
    <w:rsid w:val="00E355F4"/>
    <w:rsid w:val="00E526DD"/>
    <w:rsid w:val="00E56BB5"/>
    <w:rsid w:val="00E640F9"/>
    <w:rsid w:val="00E641A7"/>
    <w:rsid w:val="00E7258C"/>
    <w:rsid w:val="00E7495B"/>
    <w:rsid w:val="00E7765A"/>
    <w:rsid w:val="00EA6B35"/>
    <w:rsid w:val="00EB6557"/>
    <w:rsid w:val="00EC2249"/>
    <w:rsid w:val="00ED0D68"/>
    <w:rsid w:val="00ED1C07"/>
    <w:rsid w:val="00ED5124"/>
    <w:rsid w:val="00ED6A44"/>
    <w:rsid w:val="00EE0DBB"/>
    <w:rsid w:val="00EE6114"/>
    <w:rsid w:val="00EF263B"/>
    <w:rsid w:val="00EF39E6"/>
    <w:rsid w:val="00F040FE"/>
    <w:rsid w:val="00F1196E"/>
    <w:rsid w:val="00F143F9"/>
    <w:rsid w:val="00F245DE"/>
    <w:rsid w:val="00F27F1D"/>
    <w:rsid w:val="00F31679"/>
    <w:rsid w:val="00F34DB4"/>
    <w:rsid w:val="00F451CA"/>
    <w:rsid w:val="00F5350A"/>
    <w:rsid w:val="00F775F7"/>
    <w:rsid w:val="00FA0D3A"/>
    <w:rsid w:val="00FA467C"/>
    <w:rsid w:val="00FB6ED3"/>
    <w:rsid w:val="00FC6D17"/>
    <w:rsid w:val="00FD71AE"/>
    <w:rsid w:val="00FE54C5"/>
    <w:rsid w:val="00FF4CC5"/>
    <w:rsid w:val="00FF4DCC"/>
    <w:rsid w:val="00FF52B3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sz w:val="18"/>
      <w:szCs w:val="1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2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i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i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 Char Char Char Char Char Char, Char Char Char Char, Char,hd,he"/>
    <w:basedOn w:val="Normal"/>
    <w:link w:val="CabealhoChar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,hd Char,he Char"/>
    <w:basedOn w:val="Fontepargpadro"/>
    <w:link w:val="Cabealho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Corpodetexto2">
    <w:name w:val="Body Text 2"/>
    <w:basedOn w:val="Normal"/>
    <w:link w:val="Corpodetexto2Char"/>
    <w:uiPriority w:val="99"/>
    <w:unhideWhenUsed/>
    <w:rsid w:val="007C5A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C5AC2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32554D"/>
    <w:pPr>
      <w:suppressAutoHyphens/>
      <w:spacing w:before="120" w:after="240" w:line="360" w:lineRule="exact"/>
      <w:jc w:val="both"/>
    </w:pPr>
    <w:rPr>
      <w:i w:val="0"/>
      <w:sz w:val="26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42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426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267"/>
    <w:pPr>
      <w:suppressAutoHyphens/>
      <w:spacing w:before="104" w:after="280"/>
      <w:ind w:left="125" w:right="104" w:firstLine="567"/>
      <w:jc w:val="both"/>
    </w:pPr>
    <w:rPr>
      <w:i w:val="0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664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customStyle="1" w:styleId="DocumentLabel">
    <w:name w:val="Document Label"/>
    <w:next w:val="Normal"/>
    <w:uiPriority w:val="99"/>
    <w:rsid w:val="00664267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styleId="Hyperlink">
    <w:name w:val="Hyperlink"/>
    <w:basedOn w:val="Fontepargpadro"/>
    <w:unhideWhenUsed/>
    <w:rsid w:val="00664267"/>
    <w:rPr>
      <w:color w:val="0000FF"/>
      <w:u w:val="single"/>
    </w:rPr>
  </w:style>
  <w:style w:type="paragraph" w:customStyle="1" w:styleId="Cabedamensagemdepois">
    <w:name w:val="Cabeç. da mensagem depois"/>
    <w:basedOn w:val="Normal"/>
    <w:rsid w:val="00A63310"/>
    <w:pPr>
      <w:keepLines/>
      <w:pBdr>
        <w:bottom w:val="single" w:sz="4" w:space="22" w:color="000000"/>
      </w:pBdr>
      <w:tabs>
        <w:tab w:val="left" w:pos="1560"/>
      </w:tabs>
      <w:suppressAutoHyphens/>
      <w:spacing w:after="400" w:line="415" w:lineRule="atLeast"/>
      <w:ind w:left="1560" w:right="-360" w:hanging="720"/>
    </w:pPr>
    <w:rPr>
      <w:i w:val="0"/>
      <w:sz w:val="20"/>
      <w:lang w:eastAsia="ar-SA"/>
    </w:rPr>
  </w:style>
  <w:style w:type="character" w:customStyle="1" w:styleId="Ttulodecabedamensagem">
    <w:name w:val="Título de cabeç. da mensagem"/>
    <w:rsid w:val="00A63310"/>
    <w:rPr>
      <w:rFonts w:ascii="Arial" w:hAnsi="Arial" w:cs="Arial" w:hint="default"/>
      <w:b/>
      <w:bCs w:val="0"/>
      <w:spacing w:val="-4"/>
      <w:position w:val="0"/>
      <w:sz w:val="18"/>
      <w:vertAlign w:val="baseli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298F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0"/>
      <w:lang w:eastAsia="pt-BR"/>
    </w:rPr>
  </w:style>
  <w:style w:type="paragraph" w:customStyle="1" w:styleId="p3">
    <w:name w:val="p3"/>
    <w:basedOn w:val="Normal"/>
    <w:rsid w:val="0025251B"/>
    <w:pPr>
      <w:spacing w:before="100" w:beforeAutospacing="1" w:after="100" w:afterAutospacing="1"/>
    </w:pPr>
    <w:rPr>
      <w:i w:val="0"/>
      <w:szCs w:val="24"/>
    </w:rPr>
  </w:style>
  <w:style w:type="paragraph" w:customStyle="1" w:styleId="t6">
    <w:name w:val="t6"/>
    <w:basedOn w:val="Normal"/>
    <w:rsid w:val="0025251B"/>
    <w:pPr>
      <w:widowControl w:val="0"/>
      <w:spacing w:line="240" w:lineRule="atLeast"/>
    </w:pPr>
    <w:rPr>
      <w:i w:val="0"/>
      <w:snapToGrid w:val="0"/>
    </w:rPr>
  </w:style>
  <w:style w:type="paragraph" w:customStyle="1" w:styleId="p17">
    <w:name w:val="p17"/>
    <w:basedOn w:val="Normal"/>
    <w:rsid w:val="0025251B"/>
    <w:pPr>
      <w:widowControl w:val="0"/>
      <w:tabs>
        <w:tab w:val="left" w:pos="2980"/>
      </w:tabs>
      <w:spacing w:line="320" w:lineRule="atLeast"/>
      <w:ind w:left="1440" w:firstLine="3024"/>
      <w:jc w:val="both"/>
    </w:pPr>
    <w:rPr>
      <w:i w:val="0"/>
      <w:snapToGrid w:val="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1C9B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1F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1F18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038D-58E7-4CC1-B11D-5026307F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1439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2</cp:revision>
  <cp:lastPrinted>2017-11-08T13:10:00Z</cp:lastPrinted>
  <dcterms:created xsi:type="dcterms:W3CDTF">2017-11-24T13:37:00Z</dcterms:created>
  <dcterms:modified xsi:type="dcterms:W3CDTF">2017-11-24T13:37:00Z</dcterms:modified>
</cp:coreProperties>
</file>