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2D" w:rsidRPr="0065457B" w:rsidRDefault="004B7E2D" w:rsidP="004B7E2D">
      <w:pPr>
        <w:autoSpaceDE w:val="0"/>
        <w:autoSpaceDN w:val="0"/>
        <w:adjustRightInd w:val="0"/>
        <w:jc w:val="center"/>
        <w:rPr>
          <w:rFonts w:ascii="Arial" w:hAnsi="Arial" w:cs="Arial"/>
          <w:b/>
          <w:bCs/>
          <w:sz w:val="22"/>
          <w:szCs w:val="22"/>
        </w:rPr>
      </w:pPr>
      <w:bookmarkStart w:id="0" w:name="_GoBack"/>
      <w:bookmarkEnd w:id="0"/>
      <w:r>
        <w:rPr>
          <w:rFonts w:ascii="Arial" w:hAnsi="Arial" w:cs="Arial"/>
          <w:b/>
          <w:bCs/>
          <w:sz w:val="22"/>
          <w:szCs w:val="22"/>
        </w:rPr>
        <w:t>A</w:t>
      </w:r>
      <w:r w:rsidR="00D224C7">
        <w:rPr>
          <w:rFonts w:ascii="Arial" w:hAnsi="Arial" w:cs="Arial"/>
          <w:b/>
          <w:bCs/>
          <w:sz w:val="22"/>
          <w:szCs w:val="22"/>
        </w:rPr>
        <w:t>TA DE REGISTRO DE PREÇOS Nº 002</w:t>
      </w:r>
      <w:r w:rsidRPr="0065457B">
        <w:rPr>
          <w:rFonts w:ascii="Arial" w:hAnsi="Arial" w:cs="Arial"/>
          <w:b/>
          <w:bCs/>
          <w:sz w:val="22"/>
          <w:szCs w:val="22"/>
        </w:rPr>
        <w:t>/ 2017</w:t>
      </w:r>
    </w:p>
    <w:p w:rsidR="004B7E2D" w:rsidRPr="0065457B" w:rsidRDefault="004B7E2D" w:rsidP="004B7E2D">
      <w:pPr>
        <w:autoSpaceDE w:val="0"/>
        <w:autoSpaceDN w:val="0"/>
        <w:adjustRightInd w:val="0"/>
        <w:jc w:val="center"/>
        <w:rPr>
          <w:rFonts w:ascii="Arial" w:hAnsi="Arial" w:cs="Arial"/>
          <w:b/>
          <w:bCs/>
          <w:sz w:val="22"/>
          <w:szCs w:val="22"/>
        </w:rPr>
      </w:pPr>
      <w:r>
        <w:rPr>
          <w:rFonts w:ascii="Arial" w:hAnsi="Arial" w:cs="Arial"/>
          <w:b/>
          <w:bCs/>
          <w:sz w:val="22"/>
          <w:szCs w:val="22"/>
        </w:rPr>
        <w:t>PROCESSO Nº 011</w:t>
      </w:r>
      <w:r w:rsidRPr="0065457B">
        <w:rPr>
          <w:rFonts w:ascii="Arial" w:hAnsi="Arial" w:cs="Arial"/>
          <w:b/>
          <w:bCs/>
          <w:sz w:val="22"/>
          <w:szCs w:val="22"/>
        </w:rPr>
        <w:t>/2017</w:t>
      </w:r>
    </w:p>
    <w:p w:rsidR="004B7E2D" w:rsidRPr="0065457B" w:rsidRDefault="004B7E2D" w:rsidP="004B7E2D">
      <w:pPr>
        <w:autoSpaceDE w:val="0"/>
        <w:autoSpaceDN w:val="0"/>
        <w:adjustRightInd w:val="0"/>
        <w:jc w:val="center"/>
        <w:rPr>
          <w:rFonts w:ascii="Arial" w:hAnsi="Arial" w:cs="Arial"/>
          <w:b/>
          <w:bCs/>
          <w:sz w:val="22"/>
          <w:szCs w:val="22"/>
        </w:rPr>
      </w:pPr>
      <w:r>
        <w:rPr>
          <w:rFonts w:ascii="Arial" w:hAnsi="Arial" w:cs="Arial"/>
          <w:b/>
          <w:bCs/>
          <w:sz w:val="22"/>
          <w:szCs w:val="22"/>
        </w:rPr>
        <w:t>PREGÃO PRESENCIAL Nº 003</w:t>
      </w:r>
      <w:r w:rsidRPr="0065457B">
        <w:rPr>
          <w:rFonts w:ascii="Arial" w:hAnsi="Arial" w:cs="Arial"/>
          <w:b/>
          <w:bCs/>
          <w:sz w:val="22"/>
          <w:szCs w:val="22"/>
        </w:rPr>
        <w:t>/2017</w:t>
      </w:r>
    </w:p>
    <w:p w:rsidR="004B7E2D" w:rsidRPr="0065457B" w:rsidRDefault="004B7E2D" w:rsidP="004B7E2D">
      <w:pPr>
        <w:autoSpaceDE w:val="0"/>
        <w:autoSpaceDN w:val="0"/>
        <w:adjustRightInd w:val="0"/>
        <w:jc w:val="both"/>
        <w:rPr>
          <w:rFonts w:ascii="Arial" w:hAnsi="Arial" w:cs="Arial"/>
          <w:b/>
          <w:bCs/>
          <w:color w:val="000000"/>
          <w:sz w:val="22"/>
          <w:szCs w:val="22"/>
        </w:rPr>
      </w:pPr>
    </w:p>
    <w:p w:rsidR="004B7E2D" w:rsidRPr="00F709C4" w:rsidRDefault="004B7E2D" w:rsidP="004B7E2D">
      <w:pPr>
        <w:autoSpaceDE w:val="0"/>
        <w:autoSpaceDN w:val="0"/>
        <w:adjustRightInd w:val="0"/>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w:t>
      </w:r>
      <w:r w:rsidR="006B68EE">
        <w:rPr>
          <w:rFonts w:ascii="Arial" w:hAnsi="Arial" w:cs="Arial"/>
          <w:sz w:val="22"/>
          <w:szCs w:val="22"/>
        </w:rPr>
        <w:t>6/93, Lei Federal nº 10.520/02,</w:t>
      </w:r>
      <w:r w:rsidRPr="0065457B">
        <w:rPr>
          <w:rFonts w:ascii="Arial" w:hAnsi="Arial" w:cs="Arial"/>
          <w:sz w:val="22"/>
          <w:szCs w:val="22"/>
        </w:rPr>
        <w:t xml:space="preserve"> Decreto Municipal nº .</w:t>
      </w:r>
      <w:r>
        <w:rPr>
          <w:rFonts w:ascii="Arial" w:hAnsi="Arial" w:cs="Arial"/>
          <w:sz w:val="22"/>
          <w:szCs w:val="22"/>
        </w:rPr>
        <w:t>005</w:t>
      </w:r>
      <w:r w:rsidRPr="0065457B">
        <w:rPr>
          <w:rFonts w:ascii="Arial" w:hAnsi="Arial" w:cs="Arial"/>
          <w:sz w:val="22"/>
          <w:szCs w:val="22"/>
        </w:rPr>
        <w:t xml:space="preserve">/2017, que regulamenta o SRP, e demais disposições legais aplicáveis, resolve </w:t>
      </w:r>
      <w:r w:rsidRPr="0065457B">
        <w:rPr>
          <w:rFonts w:ascii="Arial" w:hAnsi="Arial" w:cs="Arial"/>
          <w:b/>
          <w:sz w:val="22"/>
          <w:szCs w:val="22"/>
        </w:rPr>
        <w:t>registrar os preços</w:t>
      </w:r>
      <w:r w:rsidRPr="0065457B">
        <w:rPr>
          <w:rFonts w:ascii="Arial" w:hAnsi="Arial" w:cs="Arial"/>
          <w:sz w:val="22"/>
          <w:szCs w:val="22"/>
        </w:rPr>
        <w:t xml:space="preserve"> apresentado pela </w:t>
      </w:r>
      <w:r w:rsidR="00B85762" w:rsidRPr="00B85762">
        <w:rPr>
          <w:rFonts w:ascii="Arial" w:hAnsi="Arial" w:cs="Arial"/>
          <w:b/>
          <w:sz w:val="22"/>
          <w:szCs w:val="22"/>
        </w:rPr>
        <w:t>LF Empresarial  LTDA</w:t>
      </w:r>
      <w:r w:rsidRPr="0065457B">
        <w:rPr>
          <w:rFonts w:ascii="Arial" w:hAnsi="Arial" w:cs="Arial"/>
          <w:sz w:val="22"/>
          <w:szCs w:val="22"/>
        </w:rPr>
        <w:t xml:space="preserve">, inscrita no CNPJ sob o nº </w:t>
      </w:r>
      <w:r w:rsidR="000401AD">
        <w:rPr>
          <w:rFonts w:ascii="Arial" w:hAnsi="Arial" w:cs="Arial"/>
          <w:sz w:val="22"/>
          <w:szCs w:val="22"/>
        </w:rPr>
        <w:t>21.895.235/0001-69</w:t>
      </w:r>
      <w:r w:rsidRPr="0065457B">
        <w:rPr>
          <w:rFonts w:ascii="Arial" w:hAnsi="Arial" w:cs="Arial"/>
          <w:sz w:val="22"/>
          <w:szCs w:val="22"/>
        </w:rPr>
        <w:t xml:space="preserve">, situada na </w:t>
      </w:r>
      <w:r w:rsidR="000401AD">
        <w:rPr>
          <w:rFonts w:ascii="Arial" w:hAnsi="Arial" w:cs="Arial"/>
          <w:sz w:val="22"/>
          <w:szCs w:val="22"/>
        </w:rPr>
        <w:t>RUA Progresso, n°1150, Cep: 30.720.320, Bairro: Padre Eus</w:t>
      </w:r>
      <w:r w:rsidR="006B68EE">
        <w:rPr>
          <w:rFonts w:ascii="Arial" w:hAnsi="Arial" w:cs="Arial"/>
          <w:sz w:val="22"/>
          <w:szCs w:val="22"/>
        </w:rPr>
        <w:t>tá</w:t>
      </w:r>
      <w:r w:rsidR="000401AD">
        <w:rPr>
          <w:rFonts w:ascii="Arial" w:hAnsi="Arial" w:cs="Arial"/>
          <w:sz w:val="22"/>
          <w:szCs w:val="22"/>
        </w:rPr>
        <w:t>quio</w:t>
      </w:r>
      <w:r w:rsidRPr="0065457B">
        <w:rPr>
          <w:rFonts w:ascii="Arial" w:hAnsi="Arial" w:cs="Arial"/>
          <w:sz w:val="22"/>
          <w:szCs w:val="22"/>
        </w:rPr>
        <w:t xml:space="preserve">, </w:t>
      </w:r>
      <w:r w:rsidR="000401AD">
        <w:rPr>
          <w:rFonts w:ascii="Arial" w:hAnsi="Arial" w:cs="Arial"/>
          <w:sz w:val="22"/>
          <w:szCs w:val="22"/>
        </w:rPr>
        <w:t>15</w:t>
      </w:r>
      <w:r>
        <w:rPr>
          <w:rFonts w:ascii="Arial" w:hAnsi="Arial" w:cs="Arial"/>
          <w:sz w:val="22"/>
          <w:szCs w:val="22"/>
        </w:rPr>
        <w:t>/02/2017</w:t>
      </w:r>
      <w:r w:rsidRPr="0065457B">
        <w:rPr>
          <w:rFonts w:ascii="Arial" w:hAnsi="Arial" w:cs="Arial"/>
          <w:sz w:val="22"/>
          <w:szCs w:val="22"/>
        </w:rPr>
        <w:t>, a seguir denominada DETENTORA DA ATA DE REGISTRO DE PREÇOS</w:t>
      </w:r>
      <w:r>
        <w:rPr>
          <w:rFonts w:ascii="Arial" w:hAnsi="Arial" w:cs="Arial"/>
          <w:sz w:val="22"/>
          <w:szCs w:val="22"/>
        </w:rPr>
        <w:t>,</w:t>
      </w:r>
      <w:r w:rsidRPr="009319E5">
        <w:rPr>
          <w:rFonts w:ascii="Arial" w:hAnsi="Arial" w:cs="Arial"/>
          <w:b/>
        </w:rPr>
        <w:t xml:space="preserve"> </w:t>
      </w:r>
      <w:r w:rsidR="00B85762" w:rsidRPr="00B85762">
        <w:rPr>
          <w:rFonts w:ascii="Arial" w:hAnsi="Arial" w:cs="Arial"/>
          <w:b/>
          <w:sz w:val="22"/>
          <w:szCs w:val="22"/>
        </w:rPr>
        <w:t>LF Empresarial  LTDA</w:t>
      </w:r>
      <w:r w:rsidR="00B85762">
        <w:rPr>
          <w:rFonts w:ascii="Arial" w:hAnsi="Arial" w:cs="Arial"/>
          <w:sz w:val="22"/>
          <w:szCs w:val="22"/>
        </w:rPr>
        <w:t xml:space="preserve">   </w:t>
      </w:r>
      <w:r w:rsidRPr="00C923BE">
        <w:rPr>
          <w:rFonts w:ascii="Arial" w:hAnsi="Arial" w:cs="Arial"/>
          <w:b/>
        </w:rPr>
        <w:t xml:space="preserve">, </w:t>
      </w:r>
      <w:r w:rsidRPr="00C923BE">
        <w:rPr>
          <w:rFonts w:ascii="Arial" w:hAnsi="Arial" w:cs="Arial"/>
        </w:rPr>
        <w:t xml:space="preserve">vencedora no valor global de </w:t>
      </w:r>
      <w:r w:rsidRPr="00C923BE">
        <w:rPr>
          <w:rFonts w:ascii="Arial" w:hAnsi="Arial" w:cs="Arial"/>
          <w:b/>
        </w:rPr>
        <w:t xml:space="preserve">R$ </w:t>
      </w:r>
      <w:r w:rsidR="00B85762">
        <w:rPr>
          <w:rFonts w:ascii="Arial" w:hAnsi="Arial" w:cs="Arial"/>
          <w:b/>
        </w:rPr>
        <w:t>347.066,00 (TRESENTOS E QUARENTA E SETE MIL E SESSENTA E SEIS REAIS)</w:t>
      </w:r>
      <w:r>
        <w:rPr>
          <w:rFonts w:ascii="Arial" w:hAnsi="Arial" w:cs="Arial"/>
          <w:sz w:val="22"/>
          <w:szCs w:val="22"/>
        </w:rPr>
        <w:t xml:space="preserve"> neste ato representada por </w:t>
      </w:r>
      <w:r w:rsidR="00B85762">
        <w:rPr>
          <w:rFonts w:ascii="Arial" w:hAnsi="Arial" w:cs="Arial"/>
          <w:sz w:val="22"/>
          <w:szCs w:val="22"/>
        </w:rPr>
        <w:t>Maria de Loudes Ribeiro</w:t>
      </w:r>
      <w:r w:rsidRPr="0065457B">
        <w:rPr>
          <w:rFonts w:ascii="Arial" w:hAnsi="Arial" w:cs="Arial"/>
          <w:sz w:val="22"/>
          <w:szCs w:val="22"/>
        </w:rPr>
        <w:t xml:space="preserve">, portador da Cédula de Identidade nº </w:t>
      </w:r>
      <w:r>
        <w:rPr>
          <w:rFonts w:ascii="Arial" w:hAnsi="Arial" w:cs="Arial"/>
          <w:sz w:val="22"/>
          <w:szCs w:val="22"/>
        </w:rPr>
        <w:t xml:space="preserve">MG </w:t>
      </w:r>
      <w:r w:rsidR="006B68EE">
        <w:rPr>
          <w:rFonts w:ascii="Arial" w:hAnsi="Arial" w:cs="Arial"/>
          <w:sz w:val="22"/>
          <w:szCs w:val="22"/>
        </w:rPr>
        <w:t>1.683.318 SSP/MG</w:t>
      </w:r>
      <w:r w:rsidRPr="0065457B">
        <w:rPr>
          <w:rFonts w:ascii="Arial" w:hAnsi="Arial" w:cs="Arial"/>
          <w:sz w:val="22"/>
          <w:szCs w:val="22"/>
        </w:rPr>
        <w:t xml:space="preserve">, e inscrito no CPF sob o nº </w:t>
      </w:r>
      <w:r w:rsidR="00B85762">
        <w:rPr>
          <w:rFonts w:ascii="Arial" w:hAnsi="Arial" w:cs="Arial"/>
          <w:sz w:val="22"/>
          <w:szCs w:val="22"/>
        </w:rPr>
        <w:t>839.586.906-10</w:t>
      </w:r>
      <w:r w:rsidRPr="0065457B">
        <w:rPr>
          <w:rFonts w:ascii="Arial" w:hAnsi="Arial" w:cs="Arial"/>
          <w:sz w:val="22"/>
          <w:szCs w:val="22"/>
        </w:rPr>
        <w:t xml:space="preserve">, classificada em </w:t>
      </w:r>
      <w:r>
        <w:rPr>
          <w:rFonts w:ascii="Arial" w:hAnsi="Arial" w:cs="Arial"/>
          <w:sz w:val="22"/>
          <w:szCs w:val="22"/>
        </w:rPr>
        <w:t>1º</w:t>
      </w:r>
      <w:r w:rsidRPr="0065457B">
        <w:rPr>
          <w:rFonts w:ascii="Arial" w:hAnsi="Arial" w:cs="Arial"/>
          <w:sz w:val="22"/>
          <w:szCs w:val="22"/>
        </w:rPr>
        <w:t xml:space="preserve"> lugar, no Processo Licitatório nº </w:t>
      </w:r>
      <w:r>
        <w:rPr>
          <w:rFonts w:ascii="Arial" w:hAnsi="Arial" w:cs="Arial"/>
          <w:sz w:val="22"/>
          <w:szCs w:val="22"/>
        </w:rPr>
        <w:t>009</w:t>
      </w:r>
      <w:r w:rsidRPr="0065457B">
        <w:rPr>
          <w:rFonts w:ascii="Arial" w:hAnsi="Arial" w:cs="Arial"/>
          <w:sz w:val="22"/>
          <w:szCs w:val="22"/>
        </w:rPr>
        <w:t xml:space="preserve">/2017, na modalidade </w:t>
      </w:r>
      <w:r>
        <w:rPr>
          <w:rFonts w:ascii="Arial" w:hAnsi="Arial" w:cs="Arial"/>
          <w:sz w:val="22"/>
          <w:szCs w:val="22"/>
        </w:rPr>
        <w:t>Pregão Presencial n</w:t>
      </w:r>
      <w:r w:rsidRPr="00C22817">
        <w:rPr>
          <w:rFonts w:ascii="Arial" w:hAnsi="Arial" w:cs="Arial"/>
          <w:sz w:val="22"/>
          <w:szCs w:val="22"/>
        </w:rPr>
        <w:t>º</w:t>
      </w:r>
      <w:r>
        <w:rPr>
          <w:rFonts w:ascii="Arial" w:hAnsi="Arial" w:cs="Arial"/>
          <w:sz w:val="22"/>
          <w:szCs w:val="22"/>
        </w:rPr>
        <w:t xml:space="preserve"> </w:t>
      </w:r>
      <w:r w:rsidRPr="00C22817">
        <w:rPr>
          <w:rFonts w:ascii="Arial" w:hAnsi="Arial" w:cs="Arial"/>
          <w:sz w:val="22"/>
          <w:szCs w:val="22"/>
        </w:rPr>
        <w:t>001/2017,</w:t>
      </w:r>
      <w:r w:rsidRPr="0065457B">
        <w:rPr>
          <w:rFonts w:ascii="Arial" w:hAnsi="Arial" w:cs="Arial"/>
          <w:sz w:val="22"/>
          <w:szCs w:val="22"/>
        </w:rPr>
        <w:t xml:space="preserve"> do tipo menor preço, em regime de empreitada por preços unitários.</w:t>
      </w:r>
    </w:p>
    <w:p w:rsidR="004B7E2D" w:rsidRDefault="004B7E2D" w:rsidP="004B7E2D">
      <w:pPr>
        <w:jc w:val="both"/>
        <w:rPr>
          <w:rFonts w:ascii="Arial" w:hAnsi="Arial" w:cs="Arial"/>
          <w:color w:val="000000"/>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I – OBJETO</w:t>
      </w:r>
    </w:p>
    <w:p w:rsidR="004B7E2D" w:rsidRDefault="004B7E2D" w:rsidP="004B7E2D">
      <w:pPr>
        <w:tabs>
          <w:tab w:val="left" w:pos="1047"/>
        </w:tabs>
        <w:autoSpaceDE w:val="0"/>
        <w:jc w:val="both"/>
        <w:rPr>
          <w:rFonts w:ascii="Arial" w:hAnsi="Arial" w:cs="Arial"/>
          <w:sz w:val="22"/>
          <w:szCs w:val="22"/>
        </w:rPr>
      </w:pPr>
      <w:r>
        <w:rPr>
          <w:rFonts w:ascii="Arial" w:hAnsi="Arial" w:cs="Arial"/>
          <w:color w:val="000000"/>
          <w:sz w:val="22"/>
          <w:szCs w:val="22"/>
        </w:rPr>
        <w:t xml:space="preserve">1.1 O objeto desta ata é proceder ao </w:t>
      </w:r>
      <w:r>
        <w:rPr>
          <w:rFonts w:ascii="Arial" w:hAnsi="Arial" w:cs="Arial"/>
          <w:sz w:val="22"/>
          <w:szCs w:val="22"/>
        </w:rPr>
        <w:t xml:space="preserve">Registro de preços de para </w:t>
      </w:r>
      <w:r>
        <w:rPr>
          <w:rFonts w:ascii="Arial" w:hAnsi="Arial" w:cs="Arial"/>
          <w:sz w:val="22"/>
          <w:szCs w:val="22"/>
          <w:lang w:eastAsia="ar-SA"/>
        </w:rPr>
        <w:t xml:space="preserve">aquisição de pneus novos </w:t>
      </w:r>
      <w:r>
        <w:rPr>
          <w:rFonts w:ascii="Arial" w:hAnsi="Arial" w:cs="Arial"/>
          <w:sz w:val="20"/>
          <w:szCs w:val="20"/>
          <w:lang w:eastAsia="ar-SA"/>
        </w:rPr>
        <w:t>(MONTADOS)</w:t>
      </w:r>
      <w:r>
        <w:rPr>
          <w:rFonts w:ascii="Arial" w:hAnsi="Arial" w:cs="Arial"/>
          <w:color w:val="000000"/>
          <w:sz w:val="22"/>
          <w:szCs w:val="22"/>
        </w:rPr>
        <w:t>,</w:t>
      </w:r>
      <w:r>
        <w:rPr>
          <w:rFonts w:ascii="Arial" w:hAnsi="Arial" w:cs="Arial"/>
          <w:color w:val="FF0000"/>
          <w:sz w:val="22"/>
          <w:szCs w:val="22"/>
        </w:rPr>
        <w:t xml:space="preserve"> </w:t>
      </w:r>
      <w:r>
        <w:rPr>
          <w:rFonts w:ascii="Arial" w:hAnsi="Arial" w:cs="Arial"/>
          <w:sz w:val="22"/>
          <w:szCs w:val="22"/>
        </w:rPr>
        <w:t xml:space="preserve">em atendimento ao departamento de Apoio logístico e Transportes, da Prefeitura Municipal, ficando registrados os preços contidos na proposta renovada, parte integrante desta Ata de Registro de preços como se nela estivesse inscrita. </w:t>
      </w:r>
    </w:p>
    <w:p w:rsidR="004B7E2D" w:rsidRDefault="004B7E2D" w:rsidP="004B7E2D">
      <w:pPr>
        <w:tabs>
          <w:tab w:val="left" w:pos="1047"/>
        </w:tabs>
        <w:autoSpaceDE w:val="0"/>
        <w:jc w:val="both"/>
        <w:rPr>
          <w:rFonts w:ascii="Arial" w:hAnsi="Arial" w:cs="Arial"/>
          <w:sz w:val="22"/>
          <w:szCs w:val="22"/>
        </w:rPr>
      </w:pPr>
      <w:r>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1.3 DO GERENCIAMENTO DA ATA DE REGISTRO DE PREÇOS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1.3.1. O gerenciamento desta Ata, assim como o recebimento e a conferência dos itens, serão realizados pela</w:t>
      </w:r>
      <w:r>
        <w:rPr>
          <w:rFonts w:ascii="Arial" w:hAnsi="Arial" w:cs="Arial"/>
          <w:color w:val="FF0000"/>
          <w:sz w:val="22"/>
          <w:szCs w:val="22"/>
        </w:rPr>
        <w:t xml:space="preserve"> </w:t>
      </w:r>
      <w:r>
        <w:rPr>
          <w:rFonts w:ascii="Arial" w:hAnsi="Arial" w:cs="Arial"/>
          <w:sz w:val="22"/>
          <w:szCs w:val="22"/>
        </w:rPr>
        <w:t xml:space="preserve">Secretaria de Transporte, Obras e Urbanismo.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1.3.2. A</w:t>
      </w:r>
      <w:r>
        <w:rPr>
          <w:rFonts w:ascii="Arial" w:hAnsi="Arial" w:cs="Arial"/>
          <w:color w:val="FF0000"/>
          <w:sz w:val="22"/>
          <w:szCs w:val="22"/>
        </w:rPr>
        <w:t xml:space="preserve"> </w:t>
      </w:r>
      <w:r>
        <w:rPr>
          <w:rFonts w:ascii="Arial" w:hAnsi="Arial" w:cs="Arial"/>
          <w:sz w:val="22"/>
          <w:szCs w:val="22"/>
        </w:rPr>
        <w:t>Secretaria de Transporte, Obras e Urbanismo atuará como gestor e fiscalizador dos fornecimentos.</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II - DOS PREÇOS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2.1. Os preços a serem pagos à Detentora serão os vigentes na data da “Requisição/Pedido”, independentemente da data da entrega dos materiais.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2.2. Os preços referidos constituirão, a qualquer título, a única e completa remuneração pelo fornecimento dos materiais objeto desta Ata de Registro de Preços, incluído frete até os locais a serem designados pelo Município.</w:t>
      </w:r>
    </w:p>
    <w:p w:rsidR="004B7E2D" w:rsidRDefault="004B7E2D" w:rsidP="004B7E2D">
      <w:pPr>
        <w:autoSpaceDE w:val="0"/>
        <w:autoSpaceDN w:val="0"/>
        <w:adjustRightInd w:val="0"/>
        <w:jc w:val="both"/>
        <w:rPr>
          <w:rFonts w:ascii="Arial" w:hAnsi="Arial" w:cs="Arial"/>
          <w:b/>
          <w:bCs/>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III - REAJUSTES DE PREÇOS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3.1.  Os preços poderão ser reajustáveis;</w:t>
      </w:r>
    </w:p>
    <w:p w:rsidR="004B7E2D" w:rsidRDefault="004B7E2D" w:rsidP="004B7E2D">
      <w:pPr>
        <w:jc w:val="both"/>
        <w:rPr>
          <w:rFonts w:ascii="Arial" w:hAnsi="Arial" w:cs="Arial"/>
          <w:color w:val="000000"/>
          <w:sz w:val="22"/>
          <w:szCs w:val="22"/>
        </w:rPr>
      </w:pPr>
      <w:r>
        <w:rPr>
          <w:rFonts w:ascii="Arial" w:hAnsi="Arial" w:cs="Arial"/>
          <w:sz w:val="22"/>
          <w:szCs w:val="22"/>
        </w:rPr>
        <w:t xml:space="preserve">3.1.1. Independentemente de solicitação da detentora da Ata de Registro de Preços, o Município de </w:t>
      </w:r>
      <w:r>
        <w:rPr>
          <w:rFonts w:ascii="Arial" w:hAnsi="Arial" w:cs="Arial"/>
          <w:color w:val="000000"/>
          <w:sz w:val="22"/>
          <w:szCs w:val="22"/>
        </w:rPr>
        <w:t xml:space="preserve">Serra Azul de Minas, </w:t>
      </w:r>
      <w:r>
        <w:rPr>
          <w:rFonts w:ascii="Arial" w:hAnsi="Arial" w:cs="Arial"/>
          <w:sz w:val="22"/>
          <w:szCs w:val="22"/>
        </w:rPr>
        <w:t>poderá, a qualquer tempo, rever, os preços registrados, em decorrência de eventual redução daqueles praticados no mercado, cabendo ao órgão responsável convocar a detentora para estabelecer o novo valor.</w:t>
      </w:r>
    </w:p>
    <w:p w:rsidR="004B7E2D" w:rsidRDefault="004B7E2D" w:rsidP="004B7E2D">
      <w:pPr>
        <w:jc w:val="both"/>
        <w:rPr>
          <w:rFonts w:ascii="Arial" w:hAnsi="Arial" w:cs="Arial"/>
          <w:color w:val="000000"/>
          <w:sz w:val="22"/>
          <w:szCs w:val="22"/>
        </w:rPr>
      </w:pPr>
      <w:r>
        <w:rPr>
          <w:rFonts w:ascii="Arial" w:hAnsi="Arial" w:cs="Arial"/>
          <w:sz w:val="22"/>
          <w:szCs w:val="22"/>
        </w:rPr>
        <w:t xml:space="preserve">3.1.2. Os Preços registrados poderão ser alterados pelo Município de </w:t>
      </w:r>
      <w:r>
        <w:rPr>
          <w:rFonts w:ascii="Arial" w:hAnsi="Arial" w:cs="Arial"/>
          <w:color w:val="000000"/>
          <w:sz w:val="22"/>
          <w:szCs w:val="22"/>
        </w:rPr>
        <w:t xml:space="preserve">Serra Azul de Minas </w:t>
      </w:r>
      <w:r>
        <w:rPr>
          <w:rFonts w:ascii="Arial" w:hAnsi="Arial" w:cs="Arial"/>
          <w:sz w:val="22"/>
          <w:szCs w:val="22"/>
        </w:rPr>
        <w:t xml:space="preserve">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lastRenderedPageBreak/>
        <w:t>3.1.3. Os novos preços somente serão válidos após sua regular publicação, retroagindo à data do pedido de adequação formulado pela Detentora desta Ata de Registro de Preços, para efeitos de pagamentos dos fornecimentos efetuados entre a data de tal pedido e a data da publicação dos novos preços, ou ao momento de constatação de eventual redução para os mesmos fins.</w:t>
      </w:r>
    </w:p>
    <w:p w:rsidR="004B7E2D" w:rsidRDefault="004B7E2D" w:rsidP="004B7E2D">
      <w:pPr>
        <w:autoSpaceDE w:val="0"/>
        <w:autoSpaceDN w:val="0"/>
        <w:adjustRightInd w:val="0"/>
        <w:jc w:val="both"/>
        <w:rPr>
          <w:rFonts w:ascii="Arial" w:hAnsi="Arial" w:cs="Arial"/>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3.2. Fica ressalvada a possibilidade de alteração das condições aqui estabelecidas, em face da superveniência de normas federais e municipais sobre a matéria. </w:t>
      </w:r>
    </w:p>
    <w:p w:rsidR="004B7E2D" w:rsidRDefault="004B7E2D" w:rsidP="004B7E2D">
      <w:pPr>
        <w:autoSpaceDE w:val="0"/>
        <w:autoSpaceDN w:val="0"/>
        <w:adjustRightInd w:val="0"/>
        <w:jc w:val="both"/>
        <w:rPr>
          <w:rFonts w:ascii="Arial" w:hAnsi="Arial" w:cs="Arial"/>
          <w:sz w:val="10"/>
          <w:szCs w:val="10"/>
        </w:rPr>
      </w:pPr>
    </w:p>
    <w:p w:rsidR="004B7E2D" w:rsidRDefault="004B7E2D" w:rsidP="004B7E2D">
      <w:pPr>
        <w:autoSpaceDE w:val="0"/>
        <w:autoSpaceDN w:val="0"/>
        <w:adjustRightInd w:val="0"/>
        <w:jc w:val="both"/>
        <w:rPr>
          <w:rFonts w:ascii="Arial" w:hAnsi="Arial" w:cs="Arial"/>
          <w:b/>
          <w:sz w:val="22"/>
          <w:szCs w:val="22"/>
        </w:rPr>
      </w:pPr>
      <w:r>
        <w:rPr>
          <w:rFonts w:ascii="Arial" w:hAnsi="Arial" w:cs="Arial"/>
          <w:b/>
          <w:sz w:val="22"/>
          <w:szCs w:val="22"/>
        </w:rPr>
        <w:t>IV - VALIDADE DA ATA DE REGISTRO DE PREÇOS</w:t>
      </w:r>
    </w:p>
    <w:p w:rsidR="004B7E2D" w:rsidRDefault="004B7E2D" w:rsidP="004B7E2D">
      <w:pPr>
        <w:autoSpaceDE w:val="0"/>
        <w:autoSpaceDN w:val="0"/>
        <w:adjustRightInd w:val="0"/>
        <w:jc w:val="both"/>
        <w:rPr>
          <w:rFonts w:ascii="Arial" w:hAnsi="Arial" w:cs="Arial"/>
          <w:b/>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4.1. O prazo de validade da Ata de Registro de Preços será de até 12 (dose) meses, a partir da sua assinatura.</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b/>
          <w:sz w:val="22"/>
          <w:szCs w:val="22"/>
        </w:rPr>
      </w:pPr>
      <w:r>
        <w:rPr>
          <w:rFonts w:ascii="Arial" w:hAnsi="Arial" w:cs="Arial"/>
          <w:b/>
          <w:sz w:val="22"/>
          <w:szCs w:val="22"/>
        </w:rPr>
        <w:t>V - PRAZOS E CONDIÇÕES DE FORNECIMENTO</w:t>
      </w:r>
    </w:p>
    <w:p w:rsidR="004B7E2D" w:rsidRDefault="004B7E2D" w:rsidP="004B7E2D">
      <w:pPr>
        <w:autoSpaceDE w:val="0"/>
        <w:autoSpaceDN w:val="0"/>
        <w:adjustRightInd w:val="0"/>
        <w:jc w:val="both"/>
        <w:rPr>
          <w:rFonts w:ascii="Arial" w:hAnsi="Arial" w:cs="Arial"/>
          <w:b/>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5.1.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5.3 - Quando desnecessária a lavratura do Termo de Contrato, o prazo para retirada da Nota de Empenho será de 03 (três) dias corridos, contados a partir da convocação da Detentora.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5.4 - A contratação estará sempre condicionada à apresentação dos seguintes documentos, devidamente atualizados: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a) Certidão de Inexistência de Débito para com a Seguridade Social (CND INSS);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b) Certificado de Regularidade de Situação para com o Fundo de Garantia de Tempo de Serviço (FGTS);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c) Certidão Negativa de Débitos Tributários expedida pela Secretaria Municipal da sede da contratada.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5.6 - A Detentora fica obrigada a atender todos os pedidos efetuados durante a vigência da Ata.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5.7 - Na hipótese da detentora da Ata de Registro de Preços se negar a receber o “Pedido”, o mesmo deverá ser enviado pelo Correio registrado, considerando-se como efetivamente recebido na data do registro para todos os efeitos legais.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5.8 - O prazo de entrega dos materiais deverá ser de, no máximo, 05 (cinco) dias úteis, a contar do pedido de compra emitido pela Setor de commpras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5.8.1. O fornecimento ocorrerá, após o recebimento da ordem de fornecimento assinada pelo responsável devidamente designado para controlar a manutenção da Frota de Veículos ou outro servidor devidamente autorizado.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lastRenderedPageBreak/>
        <w:t>5.8.1.1. Por ocasião do fornecimento a Contratada deverá observar o disposto na cláusula 6.3.7 para que assim viabilize a prestação de contas ao Tribunal de Contas do Estado de Minas Gerais através do SICOM.</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color w:val="FF0000"/>
          <w:sz w:val="22"/>
          <w:szCs w:val="22"/>
        </w:rPr>
      </w:pPr>
    </w:p>
    <w:p w:rsidR="004B7E2D" w:rsidRDefault="004B7E2D" w:rsidP="004B7E2D">
      <w:pPr>
        <w:autoSpaceDE w:val="0"/>
        <w:autoSpaceDN w:val="0"/>
        <w:adjustRightInd w:val="0"/>
        <w:jc w:val="both"/>
        <w:rPr>
          <w:rFonts w:ascii="Arial" w:hAnsi="Arial" w:cs="Arial"/>
          <w:color w:val="FF0000"/>
          <w:sz w:val="22"/>
          <w:szCs w:val="22"/>
        </w:rPr>
      </w:pPr>
    </w:p>
    <w:p w:rsidR="004B7E2D" w:rsidRDefault="004B7E2D" w:rsidP="004B7E2D">
      <w:pPr>
        <w:jc w:val="both"/>
        <w:rPr>
          <w:rFonts w:ascii="Arial" w:hAnsi="Arial" w:cs="Arial"/>
          <w:color w:val="000000"/>
          <w:sz w:val="22"/>
          <w:szCs w:val="22"/>
        </w:rPr>
      </w:pPr>
      <w:r>
        <w:rPr>
          <w:rFonts w:ascii="Arial" w:hAnsi="Arial" w:cs="Arial"/>
          <w:sz w:val="22"/>
          <w:szCs w:val="22"/>
        </w:rPr>
        <w:t xml:space="preserve">5.9 - O(s) Técnico(s) ou Responsável(eis) da Unidade Requisitante do Município de </w:t>
      </w:r>
      <w:r>
        <w:rPr>
          <w:rFonts w:ascii="Arial" w:hAnsi="Arial" w:cs="Arial"/>
          <w:color w:val="000000"/>
          <w:sz w:val="22"/>
          <w:szCs w:val="22"/>
        </w:rPr>
        <w:t>Serra Azul de Minas,</w:t>
      </w:r>
      <w:r>
        <w:rPr>
          <w:rFonts w:ascii="Arial" w:hAnsi="Arial" w:cs="Arial"/>
          <w:sz w:val="22"/>
          <w:szCs w:val="22"/>
        </w:rPr>
        <w:t xml:space="preserve"> deverão recusar o recebimento do material que estiver em desacordo com o pedido, bem como com as especificações constantes desta Ata de R.P, que serão devolvidos e descontados da fatura/nota fiscal, observado o item VII da presente Ata.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5.10 - Corre por conta da detentora qualquer prejuízo causado ao material em decorrência do transporte.</w:t>
      </w:r>
    </w:p>
    <w:p w:rsidR="004B7E2D" w:rsidRDefault="004B7E2D" w:rsidP="004B7E2D">
      <w:pPr>
        <w:autoSpaceDE w:val="0"/>
        <w:autoSpaceDN w:val="0"/>
        <w:adjustRightInd w:val="0"/>
        <w:jc w:val="both"/>
        <w:rPr>
          <w:rFonts w:ascii="Arial" w:hAnsi="Arial" w:cs="Arial"/>
          <w:b/>
          <w:bCs/>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VI - DAS CONDIÇÕES DE PAGAMENTO</w:t>
      </w:r>
    </w:p>
    <w:p w:rsidR="004B7E2D" w:rsidRDefault="004B7E2D" w:rsidP="004B7E2D">
      <w:pPr>
        <w:autoSpaceDE w:val="0"/>
        <w:autoSpaceDN w:val="0"/>
        <w:adjustRightInd w:val="0"/>
        <w:jc w:val="both"/>
        <w:rPr>
          <w:rFonts w:ascii="Arial" w:hAnsi="Arial" w:cs="Arial"/>
          <w:b/>
          <w:bCs/>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6.1 - O prazo para pagamento será de </w:t>
      </w:r>
      <w:r>
        <w:rPr>
          <w:rFonts w:ascii="Arial" w:hAnsi="Arial" w:cs="Arial"/>
          <w:snapToGrid w:val="0"/>
          <w:sz w:val="22"/>
          <w:szCs w:val="22"/>
        </w:rPr>
        <w:t>até</w:t>
      </w:r>
      <w:r>
        <w:rPr>
          <w:rFonts w:ascii="Arial" w:hAnsi="Arial" w:cs="Arial"/>
          <w:sz w:val="22"/>
          <w:szCs w:val="22"/>
        </w:rPr>
        <w:t xml:space="preserve"> 30 (trinta) dias a contar da data final do período de adimplemento de cada parcela, ou do objeto do contrato, em caso de entrega única.</w:t>
      </w:r>
    </w:p>
    <w:p w:rsidR="004B7E2D" w:rsidRDefault="004B7E2D" w:rsidP="004B7E2D">
      <w:pPr>
        <w:ind w:firstLine="709"/>
        <w:jc w:val="both"/>
        <w:rPr>
          <w:rFonts w:ascii="Arial" w:hAnsi="Arial" w:cs="Arial"/>
          <w:snapToGrid w:val="0"/>
          <w:sz w:val="22"/>
          <w:szCs w:val="22"/>
        </w:rPr>
      </w:pPr>
      <w:r>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4B7E2D" w:rsidRDefault="004B7E2D" w:rsidP="004B7E2D">
      <w:pPr>
        <w:ind w:firstLine="709"/>
        <w:jc w:val="both"/>
        <w:rPr>
          <w:rFonts w:ascii="Arial" w:hAnsi="Arial" w:cs="Arial"/>
          <w:snapToGrid w:val="0"/>
          <w:sz w:val="22"/>
          <w:szCs w:val="22"/>
        </w:rPr>
      </w:pPr>
      <w:r>
        <w:rPr>
          <w:rFonts w:ascii="Arial" w:hAnsi="Arial" w:cs="Arial"/>
          <w:snapToGrid w:val="0"/>
          <w:sz w:val="22"/>
          <w:szCs w:val="22"/>
        </w:rPr>
        <w:t xml:space="preserve">§ 2° - Os preços poderão ser corrigidos a cada trimestre, conforme estabelecido no instrumento convocatório. </w:t>
      </w:r>
    </w:p>
    <w:p w:rsidR="004B7E2D" w:rsidRDefault="004B7E2D" w:rsidP="004B7E2D">
      <w:pPr>
        <w:ind w:firstLine="709"/>
        <w:jc w:val="both"/>
        <w:rPr>
          <w:rFonts w:ascii="Arial" w:hAnsi="Arial" w:cs="Arial"/>
          <w:snapToGrid w:val="0"/>
          <w:sz w:val="22"/>
          <w:szCs w:val="22"/>
        </w:rPr>
      </w:pPr>
      <w:r>
        <w:rPr>
          <w:rFonts w:ascii="Arial" w:hAnsi="Arial" w:cs="Arial"/>
          <w:snapToGrid w:val="0"/>
          <w:sz w:val="22"/>
          <w:szCs w:val="22"/>
        </w:rPr>
        <w:t>§ 3° - Em caso do proponente não enviar nova tabela a cada trimestre, fica tendo validade à tabela anterior.</w:t>
      </w:r>
    </w:p>
    <w:p w:rsidR="004B7E2D" w:rsidRDefault="004B7E2D" w:rsidP="004B7E2D">
      <w:pPr>
        <w:ind w:firstLine="709"/>
        <w:jc w:val="both"/>
        <w:rPr>
          <w:rFonts w:ascii="Arial" w:hAnsi="Arial" w:cs="Arial"/>
          <w:snapToGrid w:val="0"/>
          <w:sz w:val="22"/>
          <w:szCs w:val="22"/>
        </w:rPr>
      </w:pPr>
      <w:r>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4B7E2D" w:rsidRDefault="004B7E2D" w:rsidP="004B7E2D">
      <w:pPr>
        <w:shd w:val="clear" w:color="auto" w:fill="D9D9D9"/>
        <w:tabs>
          <w:tab w:val="left" w:pos="5812"/>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6.1.1 –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4B7E2D" w:rsidRDefault="004B7E2D" w:rsidP="004B7E2D">
      <w:pPr>
        <w:autoSpaceDE w:val="0"/>
        <w:autoSpaceDN w:val="0"/>
        <w:adjustRightInd w:val="0"/>
        <w:jc w:val="both"/>
        <w:rPr>
          <w:rFonts w:ascii="Arial" w:hAnsi="Arial" w:cs="Arial"/>
          <w:snapToGrid w:val="0"/>
          <w:sz w:val="22"/>
          <w:szCs w:val="22"/>
        </w:rPr>
      </w:pPr>
      <w:r>
        <w:rPr>
          <w:rFonts w:ascii="Arial" w:hAnsi="Arial" w:cs="Arial"/>
          <w:sz w:val="22"/>
          <w:szCs w:val="22"/>
        </w:rPr>
        <w:t xml:space="preserve">6.2 –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6.3 - Os pedidos de pagamentos deverão vir devidamente instruídos com a seguinte documentação: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6.3.1 – Cópia da requisição do fornecimento do material;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6.3.2 - 1ª via da Nota Fiscal ou Nota Fiscal - Fatura;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6.3.3 - Fatura, no caso de Nota Fiscal;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6.3.4- Cópia reprográfica da Nota de Empenho;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6.3.5 - Na hipótese de existir nota suplementar de empenho, cópia(s) da(s) mesma(s) deverá(ão) acompanhar os demais documentos.</w:t>
      </w:r>
    </w:p>
    <w:p w:rsidR="004B7E2D" w:rsidRDefault="004B7E2D" w:rsidP="004B7E2D">
      <w:pPr>
        <w:jc w:val="both"/>
        <w:rPr>
          <w:rFonts w:ascii="Arial" w:hAnsi="Arial" w:cs="Arial"/>
          <w:snapToGrid w:val="0"/>
          <w:sz w:val="22"/>
          <w:szCs w:val="22"/>
        </w:rPr>
      </w:pPr>
      <w:r>
        <w:rPr>
          <w:rFonts w:ascii="Arial" w:hAnsi="Arial" w:cs="Arial"/>
          <w:snapToGrid w:val="0"/>
          <w:sz w:val="22"/>
          <w:szCs w:val="22"/>
        </w:rPr>
        <w:t>6.3.6. As Notas Fiscais poderão ser expedidas a cada 15 dias ou a cada 10 dias a critério da Administração Municipal.</w:t>
      </w:r>
    </w:p>
    <w:p w:rsidR="004B7E2D" w:rsidRDefault="004B7E2D" w:rsidP="004B7E2D">
      <w:pPr>
        <w:shd w:val="clear" w:color="auto" w:fill="D9D9D9"/>
        <w:tabs>
          <w:tab w:val="left" w:pos="5812"/>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4B7E2D" w:rsidRDefault="004B7E2D" w:rsidP="004B7E2D">
      <w:pPr>
        <w:autoSpaceDE w:val="0"/>
        <w:autoSpaceDN w:val="0"/>
        <w:adjustRightInd w:val="0"/>
        <w:jc w:val="both"/>
        <w:rPr>
          <w:rFonts w:ascii="Arial" w:hAnsi="Arial" w:cs="Arial"/>
          <w:snapToGrid w:val="0"/>
          <w:sz w:val="22"/>
          <w:szCs w:val="22"/>
        </w:rPr>
      </w:pPr>
      <w:r>
        <w:rPr>
          <w:rFonts w:ascii="Arial" w:hAnsi="Arial" w:cs="Arial"/>
          <w:sz w:val="22"/>
          <w:szCs w:val="22"/>
        </w:rPr>
        <w:t xml:space="preserve">6.5.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6.6 - Quaisquer pagamentos não isentarão a Contratada das responsabilidades contratuais, nem implicarão na aceitação dos materiais.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lastRenderedPageBreak/>
        <w:t>6.7 - Por ocasião de cada pagamento, serão efetuadas as retenções cabíveis, nos termos da legislação específica aplicável.</w:t>
      </w:r>
    </w:p>
    <w:p w:rsidR="004B7E2D" w:rsidRDefault="004B7E2D" w:rsidP="004B7E2D">
      <w:pPr>
        <w:autoSpaceDE w:val="0"/>
        <w:autoSpaceDN w:val="0"/>
        <w:adjustRightInd w:val="0"/>
        <w:jc w:val="both"/>
        <w:rPr>
          <w:rFonts w:ascii="Arial" w:hAnsi="Arial" w:cs="Arial"/>
          <w:b/>
          <w:bCs/>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VII - CONDIÇÕES DE RECEBIMENTO DO OBJETO DA ATA DE REGISTRO</w:t>
      </w: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DE PREÇOS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7.1 - O fornecimento, objeto da Ata de Registro de Preços será recebido pela PREFEITURA consoante o disposto no artigo 73 da Lei Federal nº 8.666/93 e demais normas pertinentes.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nesta Ata de R.P. a remessa poderá ser devolvida ou recusada, devendo ser reposta por outra, no prazo de ate 24 (vinte e quatro) horas a contar da data da devolução ou da comunicação para troca, independentemente da aplicação das penalidades previstas.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7.2.1. A unidade requisitante não poderá receber material diferente daquele objeto do registro de preço ou em desacordo com as especificações técnicas, sob pena de responsabilidade de quem tiver dado causa ao fato. </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VIII - OBRIGAÇÕES DA DETENTORA</w:t>
      </w:r>
    </w:p>
    <w:p w:rsidR="004B7E2D" w:rsidRDefault="004B7E2D" w:rsidP="004B7E2D">
      <w:pPr>
        <w:autoSpaceDE w:val="0"/>
        <w:autoSpaceDN w:val="0"/>
        <w:adjustRightInd w:val="0"/>
        <w:jc w:val="both"/>
        <w:rPr>
          <w:rFonts w:ascii="Arial" w:hAnsi="Arial" w:cs="Arial"/>
          <w:b/>
          <w:bCs/>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8.2 - A Detentora deve arcar com os encargos sociais, trabalhistas, previdenciários, fiscais e comerciais.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8.3 - A Detentora obriga-se a comparecer, sempre que solicitada, à Sede da Administração, em horário por esta estabelecida, a fim de receber instruções ou participar de reuniões, que poderão se realizar em outros locais.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8.4 – A Detentora deverá fornecer todos os dados necessários ao atendimento do disposto no artigo 15 do Decreto Municipal N° 005/2017(que regulamenta o Sistema de Registro de preços em ambito municipal).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8.5 – A detentora deverá observar no decorrer das contratações, decorrentes do Registro de Preços, os termos do Decreto Municipal n°005/2017(que regulamenta o Sistema de Registro de preços em ambito municipal), da Lei Federal 8.666/93 e demais normas pertinentes.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8.6 – A detentora deverá manter, durante a vigência da Ata de Registro de Preços, todas as condições de habilitação exigidas por ocasião do certame, sob pena do cancelamento da respectiva Ata e aplicação da penalidade prevista na cláusula 9.1.8.</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IX – PENALIDADES</w:t>
      </w:r>
    </w:p>
    <w:p w:rsidR="004B7E2D" w:rsidRDefault="004B7E2D" w:rsidP="004B7E2D">
      <w:pPr>
        <w:autoSpaceDE w:val="0"/>
        <w:autoSpaceDN w:val="0"/>
        <w:adjustRightInd w:val="0"/>
        <w:jc w:val="both"/>
        <w:rPr>
          <w:rFonts w:ascii="Arial" w:hAnsi="Arial" w:cs="Arial"/>
          <w:b/>
          <w:bCs/>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9.1 - Além das sanções previstas no capítulo IV da Lei Federal nº. 8.666/93, no Edital de Licitação que precedeu esta Ata e demais normas pertinentes, a Detentora estará sujeita às penalidades abaixo discriminadas: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9.1.1 - Multa pela recusa da Detentora da Ata de Registro de Preços em assinar o Termo de Contrato, quando cabível, ou retirar a Nota de Empenho, dentro do prazo estabelecido: 20,0% (vinte inteiros por cento) sobre o valor da contratação;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9.1.2 - Multa pelo atraso na retirada da Nota de Empenho ou assinatura do Termo de Contrato, quando cabível, sem a devida justificativa, aceita pela Unidade Requisitante: 10,0% (dez inteiros por cento) sobre o seu valor;</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lastRenderedPageBreak/>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9.1.5 - Multa por descumprimento de cláusula contratual e/ou exigência da Unidade Requisitante: 1,0% (um inteiro por cento) sobre o valor da Nota de Empenho.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9.1.7 - Multa pela inexecução total do contrato: 20,0% (vinte inteiros por cento) sobre o seu valor;</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4B7E2D" w:rsidRDefault="004B7E2D" w:rsidP="004B7E2D">
      <w:pPr>
        <w:jc w:val="both"/>
        <w:rPr>
          <w:rFonts w:ascii="Arial" w:hAnsi="Arial" w:cs="Arial"/>
          <w:color w:val="000000"/>
          <w:sz w:val="22"/>
          <w:szCs w:val="22"/>
        </w:rPr>
      </w:pPr>
      <w:r>
        <w:rPr>
          <w:rFonts w:ascii="Arial" w:hAnsi="Arial" w:cs="Arial"/>
          <w:sz w:val="22"/>
          <w:szCs w:val="22"/>
        </w:rPr>
        <w:t xml:space="preserve">9.1.9 – Sanção de suspensão temporária do direito de licitar e contratar com o Município de </w:t>
      </w:r>
      <w:r>
        <w:rPr>
          <w:rFonts w:ascii="Arial" w:hAnsi="Arial" w:cs="Arial"/>
          <w:color w:val="000000"/>
          <w:sz w:val="22"/>
          <w:szCs w:val="22"/>
        </w:rPr>
        <w:t xml:space="preserve">Serra Azul de Minas, </w:t>
      </w:r>
      <w:r>
        <w:rPr>
          <w:rFonts w:ascii="Arial" w:hAnsi="Arial" w:cs="Arial"/>
          <w:sz w:val="22"/>
          <w:szCs w:val="22"/>
        </w:rPr>
        <w:t xml:space="preserve"> pelo prazo de até 2 (dois) anos, por falha ou fraude na execução do objeto do contrato.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9.2 - As sanções são independentes e a aplicação de uma não exclui a das outras.</w:t>
      </w:r>
    </w:p>
    <w:p w:rsidR="004B7E2D" w:rsidRDefault="004B7E2D" w:rsidP="004B7E2D">
      <w:pPr>
        <w:jc w:val="both"/>
        <w:rPr>
          <w:rFonts w:ascii="Arial" w:hAnsi="Arial" w:cs="Arial"/>
          <w:color w:val="000000"/>
          <w:sz w:val="22"/>
          <w:szCs w:val="22"/>
        </w:rPr>
      </w:pPr>
      <w:r>
        <w:rPr>
          <w:rFonts w:ascii="Arial" w:hAnsi="Arial" w:cs="Arial"/>
          <w:sz w:val="22"/>
          <w:szCs w:val="22"/>
        </w:rPr>
        <w:t xml:space="preserve">9.3 - O prazo para pagamento das multas será de até 05 (cinco) dias úteis a contar da intimação da empresa apenada. A critério da Administração e em sendo possível, o valor devido será descontado da importância que a mesma tenha a receber do Município de </w:t>
      </w:r>
      <w:r>
        <w:rPr>
          <w:rFonts w:ascii="Arial" w:hAnsi="Arial" w:cs="Arial"/>
          <w:color w:val="000000"/>
          <w:sz w:val="22"/>
          <w:szCs w:val="22"/>
        </w:rPr>
        <w:t>Serra Azul de Minas.</w:t>
      </w:r>
      <w:r>
        <w:rPr>
          <w:rFonts w:ascii="Arial" w:hAnsi="Arial" w:cs="Arial"/>
          <w:sz w:val="22"/>
          <w:szCs w:val="22"/>
        </w:rPr>
        <w:t xml:space="preserve"> Não havendo pagamento pela empresa, o valor será inscrito como dívida ativa, sujeitando-se ao processo executivo.</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X - CANCELAMENTO DA ATA DE REGISTRO DE PREÇOS</w:t>
      </w:r>
    </w:p>
    <w:p w:rsidR="004B7E2D" w:rsidRDefault="004B7E2D" w:rsidP="004B7E2D">
      <w:pPr>
        <w:autoSpaceDE w:val="0"/>
        <w:autoSpaceDN w:val="0"/>
        <w:adjustRightInd w:val="0"/>
        <w:jc w:val="both"/>
        <w:rPr>
          <w:rFonts w:ascii="Arial" w:hAnsi="Arial" w:cs="Arial"/>
          <w:b/>
          <w:bCs/>
          <w:sz w:val="10"/>
          <w:szCs w:val="10"/>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10.1 - A Ata de Registro de Preços poderá ser cancelada, pela Administração, de pleno direito, assegurado o contraditório e a ampla defesa, quando: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10.1.1 - A Detentora não cumprir as obrigações constantes da Ata de Registro de Preços e da legislação, notadamente nas hipóteses de inexecução total ou parcial ou rescisão dos ajustes dela decorrentes;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10.1.2 - A Detentora não formalizar o Termo de Contrato, quando cabível, decorrente da Ata de Registro de Preços ou não retirar o instrumento equivalente no prazo estabelecido, sem justificativa aceitável;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10.1.3 - A Detentora não aceitar reduzir os seus preços registrados na hipótese de tornarem-se superiores aos praticados no mercado;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10.1.4 - Por razões de interesse público, devidamente justificado pela Administração.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10.2 - A comunicação do cancelamento do preço registrado, nos casos previstos no item 10.1, será feita pessoalmente ou por correspondência com aviso de recebimento, juntando-se o comprovante nos autos que deram origem ao Registro de Preços.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10.3 – Esta Ata de Registro de Preços poderá ser cancelada nas hipóteses previstas para a rescisão dos contratos em geral.</w:t>
      </w:r>
    </w:p>
    <w:p w:rsidR="004B7E2D" w:rsidRDefault="004B7E2D" w:rsidP="004B7E2D">
      <w:pPr>
        <w:autoSpaceDE w:val="0"/>
        <w:autoSpaceDN w:val="0"/>
        <w:adjustRightInd w:val="0"/>
        <w:jc w:val="both"/>
        <w:rPr>
          <w:rFonts w:ascii="Arial" w:hAnsi="Arial" w:cs="Arial"/>
          <w:b/>
          <w:bCs/>
          <w:sz w:val="22"/>
          <w:szCs w:val="22"/>
        </w:rPr>
      </w:pP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XI - AUTORIZAÇÃO PARA UTILIZAÇÃO DA ATA E EMISSÃO DO EMPENHO</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lastRenderedPageBreak/>
        <w:t>11.1 – Caberá à Secretaria de Administração, o gerenciamento, a administração e o controle do Sistema de Registro de Preços, podendo, portanto, fazer uso desta Ata, conforme Decreto n° 005/2017(que regulamenta o Sistema de Registro de preços em âmbito municipal).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11.2 - A contratação e a emissão de empenho serão autorizadas, caso a caso, pelo titular da Pasta à qual pertencer a Unidade Requisitante, ou pela autoridade por ele delegada, ficando 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Unidade responsável pelo cumprimento das disposições da presente Ata, bem assim da estrita observância das normas aplicáveis à matéria.</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11.3 - O cancelamento total ou parcial do empenho obedecerá à mesma regra.</w:t>
      </w:r>
    </w:p>
    <w:p w:rsidR="004B7E2D" w:rsidRDefault="004B7E2D" w:rsidP="004B7E2D">
      <w:pPr>
        <w:autoSpaceDE w:val="0"/>
        <w:autoSpaceDN w:val="0"/>
        <w:adjustRightInd w:val="0"/>
        <w:jc w:val="both"/>
        <w:rPr>
          <w:rFonts w:ascii="Arial" w:hAnsi="Arial" w:cs="Arial"/>
          <w:b/>
          <w:bCs/>
          <w:sz w:val="22"/>
          <w:szCs w:val="22"/>
        </w:rPr>
      </w:pPr>
      <w:r>
        <w:rPr>
          <w:rFonts w:ascii="Arial" w:hAnsi="Arial" w:cs="Arial"/>
          <w:b/>
          <w:bCs/>
          <w:sz w:val="22"/>
          <w:szCs w:val="22"/>
        </w:rPr>
        <w:t>XII - DISPOSIÇÕES GERAIS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12.1 - </w:t>
      </w:r>
      <w:r>
        <w:rPr>
          <w:rFonts w:ascii="Arial" w:hAnsi="Arial" w:cs="Arial"/>
          <w:b/>
          <w:sz w:val="22"/>
          <w:szCs w:val="22"/>
        </w:rPr>
        <w:t>A existência de preços registrados não obriga a Administração a firmar as contratações de que deles poderão advir</w:t>
      </w:r>
      <w:r>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12.2 -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12.3 – Fica a Detentora ciente que a assinatura desta Ata implica a aceitação de todas as cláusulas e condições estabelecidas, não podendo invocar qualquer desconhecimento como elemento impeditivo do perfeito cumprimento desta Ata de Registro de Preços.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12.4 - A Ata de Registro de Preços, os ajustes dela decorrentes, suas alterações e rescisões obedecerão ao Decreto N°005/2017(que regulamenta o Sistema de Registro de preços em âmbito  municipal), Lei Federal nº 8.666/93, demais normas complementares e disposições desta Ata e do Edital que a precedeu, aplicáveis à execução dos contratos e especialmente aos casos omissos.</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12.5 - Fazem parte integrante desta Ata, para todos os efeitos legais, o Edital de Licitação nº 011/2017, seus Anexos e a Ata da Sessão Pública do Pregão Presencial.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12.6 -  Fica eleito o foro da Comarca de Serro/MG, para dirimir as eventuais controvérsias decorrentes do presente ajuste.</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E por estarem de acordo, mandou o Sr. Prefeito Municipal , que lavrasse a presente ata, que lida e achada conforme, vai assinada pela Detentora da Ata de Registro de Preços em 03 (três) vias de igual teor, na presença de duas testemunhas abaixo qualificadas.</w:t>
      </w:r>
    </w:p>
    <w:p w:rsidR="00BF2680" w:rsidRDefault="00BF2680" w:rsidP="00BF2680">
      <w:pPr>
        <w:autoSpaceDE w:val="0"/>
        <w:autoSpaceDN w:val="0"/>
        <w:adjustRightInd w:val="0"/>
        <w:jc w:val="both"/>
        <w:rPr>
          <w:rFonts w:ascii="Arial" w:hAnsi="Arial" w:cs="Arial"/>
          <w:sz w:val="22"/>
          <w:szCs w:val="22"/>
        </w:rPr>
      </w:pPr>
      <w:r>
        <w:rPr>
          <w:rFonts w:ascii="Arial" w:hAnsi="Arial" w:cs="Arial"/>
          <w:sz w:val="22"/>
          <w:szCs w:val="22"/>
        </w:rPr>
        <w:t xml:space="preserve">                                                            </w:t>
      </w:r>
    </w:p>
    <w:p w:rsidR="00BF2680" w:rsidRDefault="00BF2680" w:rsidP="00BF2680">
      <w:pPr>
        <w:autoSpaceDE w:val="0"/>
        <w:autoSpaceDN w:val="0"/>
        <w:adjustRightInd w:val="0"/>
        <w:jc w:val="both"/>
        <w:rPr>
          <w:rFonts w:ascii="Arial" w:hAnsi="Arial" w:cs="Arial"/>
          <w:sz w:val="22"/>
          <w:szCs w:val="22"/>
        </w:rPr>
      </w:pPr>
      <w:r>
        <w:rPr>
          <w:rFonts w:ascii="Arial" w:hAnsi="Arial" w:cs="Arial"/>
          <w:sz w:val="22"/>
          <w:szCs w:val="22"/>
        </w:rPr>
        <w:t xml:space="preserve">                                                          Serra azul de Minas/MG 15 de Fevereiro de 2017</w:t>
      </w:r>
    </w:p>
    <w:p w:rsidR="004B7E2D" w:rsidRDefault="004B7E2D" w:rsidP="004B7E2D">
      <w:pPr>
        <w:autoSpaceDE w:val="0"/>
        <w:autoSpaceDN w:val="0"/>
        <w:adjustRightInd w:val="0"/>
        <w:jc w:val="both"/>
        <w:rPr>
          <w:rFonts w:ascii="Arial" w:hAnsi="Arial" w:cs="Arial"/>
          <w:sz w:val="22"/>
          <w:szCs w:val="22"/>
        </w:rPr>
      </w:pPr>
    </w:p>
    <w:p w:rsidR="00BF2680" w:rsidRDefault="00BF2680" w:rsidP="004B7E2D">
      <w:pPr>
        <w:autoSpaceDE w:val="0"/>
        <w:autoSpaceDN w:val="0"/>
        <w:adjustRightInd w:val="0"/>
        <w:jc w:val="center"/>
        <w:rPr>
          <w:rFonts w:ascii="Arial" w:hAnsi="Arial" w:cs="Arial"/>
          <w:sz w:val="22"/>
          <w:szCs w:val="22"/>
        </w:rPr>
      </w:pPr>
    </w:p>
    <w:p w:rsidR="004B7E2D" w:rsidRPr="0065457B" w:rsidRDefault="004B7E2D" w:rsidP="004B7E2D">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4B7E2D" w:rsidRPr="0065457B" w:rsidRDefault="004B7E2D" w:rsidP="004B7E2D">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4B7E2D" w:rsidRPr="0065457B" w:rsidRDefault="004B7E2D" w:rsidP="004B7E2D">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sidR="00BD683D">
        <w:rPr>
          <w:rFonts w:ascii="Arial" w:hAnsi="Arial" w:cs="Arial"/>
          <w:sz w:val="22"/>
          <w:szCs w:val="22"/>
        </w:rPr>
        <w:t xml:space="preserve">LF Empresarial </w:t>
      </w:r>
      <w:r>
        <w:rPr>
          <w:rFonts w:ascii="Arial" w:hAnsi="Arial" w:cs="Arial"/>
          <w:sz w:val="22"/>
          <w:szCs w:val="22"/>
        </w:rPr>
        <w:t xml:space="preserve"> LTDA                                                  </w:t>
      </w:r>
    </w:p>
    <w:p w:rsidR="004B7E2D" w:rsidRDefault="004B7E2D" w:rsidP="004B7E2D">
      <w:pPr>
        <w:autoSpaceDE w:val="0"/>
        <w:autoSpaceDN w:val="0"/>
        <w:adjustRightInd w:val="0"/>
        <w:jc w:val="both"/>
        <w:rPr>
          <w:rFonts w:ascii="Arial" w:hAnsi="Arial" w:cs="Arial"/>
          <w:sz w:val="22"/>
          <w:szCs w:val="22"/>
        </w:rPr>
      </w:pPr>
      <w:r>
        <w:rPr>
          <w:rFonts w:ascii="Arial" w:hAnsi="Arial" w:cs="Arial"/>
          <w:sz w:val="22"/>
          <w:szCs w:val="22"/>
        </w:rPr>
        <w:t xml:space="preserve">                                   Representante: </w:t>
      </w:r>
      <w:r w:rsidR="00BD683D">
        <w:rPr>
          <w:rFonts w:ascii="Arial" w:hAnsi="Arial" w:cs="Arial"/>
          <w:sz w:val="22"/>
          <w:szCs w:val="22"/>
        </w:rPr>
        <w:t>Maria de Loudes Ribeiro</w:t>
      </w:r>
    </w:p>
    <w:p w:rsidR="004B7E2D" w:rsidRPr="008C33A4" w:rsidRDefault="004B7E2D" w:rsidP="004B7E2D">
      <w:pPr>
        <w:autoSpaceDE w:val="0"/>
        <w:autoSpaceDN w:val="0"/>
        <w:adjustRightInd w:val="0"/>
        <w:rPr>
          <w:rFonts w:ascii="Arial" w:hAnsi="Arial" w:cs="Arial"/>
          <w:sz w:val="22"/>
          <w:szCs w:val="22"/>
        </w:rPr>
      </w:pPr>
      <w:r>
        <w:rPr>
          <w:rFonts w:ascii="Arial" w:hAnsi="Arial" w:cs="Arial"/>
          <w:sz w:val="22"/>
          <w:szCs w:val="22"/>
        </w:rPr>
        <w:t xml:space="preserve">                                                           CPF:</w:t>
      </w:r>
      <w:r w:rsidR="00BD683D">
        <w:rPr>
          <w:rFonts w:ascii="Arial" w:hAnsi="Arial" w:cs="Arial"/>
          <w:sz w:val="22"/>
          <w:szCs w:val="22"/>
        </w:rPr>
        <w:t>839.586.906-10</w:t>
      </w:r>
    </w:p>
    <w:p w:rsidR="004B7E2D" w:rsidRDefault="004B7E2D" w:rsidP="004B7E2D">
      <w:pPr>
        <w:autoSpaceDE w:val="0"/>
        <w:autoSpaceDN w:val="0"/>
        <w:adjustRightInd w:val="0"/>
        <w:jc w:val="both"/>
        <w:rPr>
          <w:rFonts w:ascii="Arial" w:hAnsi="Arial" w:cs="Arial"/>
          <w:b/>
          <w:bCs/>
          <w:sz w:val="22"/>
          <w:szCs w:val="22"/>
        </w:rPr>
      </w:pPr>
    </w:p>
    <w:p w:rsidR="004B7E2D" w:rsidRPr="0065457B" w:rsidRDefault="004B7E2D" w:rsidP="004B7E2D">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4B7E2D" w:rsidRPr="0065457B" w:rsidRDefault="004B7E2D" w:rsidP="004B7E2D">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4B7E2D" w:rsidRPr="0065457B" w:rsidRDefault="004B7E2D" w:rsidP="004B7E2D">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4B7E2D" w:rsidRDefault="004B7E2D" w:rsidP="004B7E2D">
      <w:pPr>
        <w:autoSpaceDE w:val="0"/>
        <w:autoSpaceDN w:val="0"/>
        <w:adjustRightInd w:val="0"/>
        <w:jc w:val="both"/>
        <w:rPr>
          <w:rFonts w:ascii="Arial" w:hAnsi="Arial" w:cs="Arial"/>
          <w:sz w:val="22"/>
          <w:szCs w:val="22"/>
        </w:rPr>
      </w:pPr>
    </w:p>
    <w:p w:rsidR="004B7E2D" w:rsidRDefault="004B7E2D" w:rsidP="004B7E2D"/>
    <w:p w:rsidR="004B7E2D" w:rsidRDefault="004B7E2D" w:rsidP="004B7E2D"/>
    <w:p w:rsidR="004B7E2D" w:rsidRDefault="004B7E2D" w:rsidP="004B7E2D"/>
    <w:sectPr w:rsidR="004B7E2D"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239" w:rsidRDefault="00217239" w:rsidP="00EE0DBB">
      <w:r>
        <w:separator/>
      </w:r>
    </w:p>
  </w:endnote>
  <w:endnote w:type="continuationSeparator" w:id="1">
    <w:p w:rsidR="00217239" w:rsidRDefault="00217239"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239" w:rsidRDefault="00217239" w:rsidP="00EE0DBB">
      <w:r>
        <w:separator/>
      </w:r>
    </w:p>
  </w:footnote>
  <w:footnote w:type="continuationSeparator" w:id="1">
    <w:p w:rsidR="00217239" w:rsidRDefault="0021723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4B7E2D"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713C83" w:rsidP="00513DE9">
          <w:pPr>
            <w:pStyle w:val="Ttulo7"/>
            <w:spacing w:before="400" w:after="0"/>
            <w:rPr>
              <w:rFonts w:ascii="Arial Black" w:hAnsi="Arial Black"/>
              <w:sz w:val="20"/>
              <w:szCs w:val="20"/>
              <w:lang w:eastAsia="en-US"/>
            </w:rPr>
          </w:pPr>
          <w:r w:rsidRPr="00713C83">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D683D"/>
    <w:rsid w:val="000401AD"/>
    <w:rsid w:val="00057A50"/>
    <w:rsid w:val="001A2D86"/>
    <w:rsid w:val="00217239"/>
    <w:rsid w:val="00226CB4"/>
    <w:rsid w:val="003E18FF"/>
    <w:rsid w:val="004B7E2D"/>
    <w:rsid w:val="00513DE9"/>
    <w:rsid w:val="006B68EE"/>
    <w:rsid w:val="00713C83"/>
    <w:rsid w:val="00852AE5"/>
    <w:rsid w:val="00874540"/>
    <w:rsid w:val="0096261A"/>
    <w:rsid w:val="00B75886"/>
    <w:rsid w:val="00B85762"/>
    <w:rsid w:val="00BD683D"/>
    <w:rsid w:val="00BF2680"/>
    <w:rsid w:val="00D224C7"/>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2D"/>
    <w:rPr>
      <w:rFonts w:ascii="Times New Roman" w:eastAsia="Times New Roman" w:hAnsi="Times New Roman"/>
      <w:sz w:val="24"/>
      <w:szCs w:val="24"/>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23</TotalTime>
  <Pages>7</Pages>
  <Words>3136</Words>
  <Characters>16935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5</cp:revision>
  <dcterms:created xsi:type="dcterms:W3CDTF">2017-02-20T13:09:00Z</dcterms:created>
  <dcterms:modified xsi:type="dcterms:W3CDTF">2017-02-20T13:38:00Z</dcterms:modified>
</cp:coreProperties>
</file>